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2b1980a8cf7038339b667ecdff0972390c044"/>
    <w:p>
      <w:pPr>
        <w:pStyle w:val="Heading3"/>
      </w:pPr>
      <w:r>
        <w:t xml:space="preserve">На «Активном гражданине» проходит голосование по благоустройству пешеходной зоны «Аллея вязов»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8096746/eaa4c0853c55214af75dd8794a52c802/iblock/6bb/6bb2ed44e28ceb7617f03cbe7165d8a2/na_aktivnom_grazhdanine_prokhodit_golosovanie_po_blagoustroystvu_peshekhodnoy_zony_alleya_vyazov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2022 году планируется провести первый этап комплексного благоустройства озелененной пешеходный зоны в девятом микрорайоне.</w:t>
      </w:r>
    </w:p>
    <w:p>
      <w:pPr>
        <w:pStyle w:val="BodyText"/>
      </w:pPr>
      <w:r>
        <w:t xml:space="preserve">Место притяжения всех местных жителей нуждается в обновлении. Будущий парк будет обустроен на дворовой и прилегающей территории вблизи корпусов 905, 906, 908, 909, 918 и 919.</w:t>
      </w:r>
    </w:p>
    <w:p>
      <w:pPr>
        <w:pStyle w:val="BodyText"/>
      </w:pPr>
      <w:r>
        <w:t xml:space="preserve">Там планируется организовать комфортную прогулочную зону с новой дорожно-тропиночной сетью, создать пешеходные и велосипедные дорожки, отремонтировать детскую площадку, установить новые скамейки и урны. Проектом предусмотрен ремонт существующих и обустройство новых лестничных спусков. Также на «Аллее вязов» проведут озеленение, обновят газоны, высадят деревья, кустарники и разобьют цветник.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http://st-krukovo.mos.ru/presscenter/news/detail/10605889.html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605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0605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2025-08-06T00:25:11Z</dcterms:created>
  <dcterms:modified xsi:type="dcterms:W3CDTF">2025-08-06T00:25:11Z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