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drawing>
          <wp:inline>
            <wp:extent cx="28575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0e2/h3qsef9kz5162myc1i6olxmsbf835sdb/image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13 сентября 2022 года под председательством руководителя Федерального оперативного штаба, Директора ФСБ России А.В. Бортникова в режиме видеоконференции проведено заседание ФОШ, в котором приняли участие руководители федеральных органов исполнительной власти, руководство ФСБ России, аппарата НАК. </w:t>
      </w:r>
    </w:p>
    <w:p>
      <w:pPr>
        <w:pStyle w:val="BodyText"/>
      </w:pPr>
      <w:r>
        <w:t xml:space="preserve">На заседании выработаны меры по повышению эффективности взаимодействия федеральных органов исполнительной власти и их территориальных органов в сфере борьбы с терроризмом.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http://st-krukovo.mos.ru/presscenter/news/detail/11047955.html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047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047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2023-08-19T08:23:04Z</dcterms:created>
  <dcterms:modified xsi:type="dcterms:W3CDTF">2023-08-19T08:23:04Z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