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96d0576ada7b010ef0914cad4b03694faafdeb1"/>
    <w:p>
      <w:pPr>
        <w:pStyle w:val="Heading3"/>
      </w:pPr>
      <w:r>
        <w:t xml:space="preserve">ГБУ «Мосветобъединение»: Памятка по профилактике трихинеллеза</w:t>
      </w:r>
    </w:p>
    <w:p>
      <w:pPr>
        <w:pStyle w:val="FirstParagraph"/>
      </w:pPr>
      <w:r>
        <w:t xml:space="preserve">08.02.2023</w:t>
      </w:r>
    </w:p>
    <w:p>
      <w:pPr>
        <w:pStyle w:val="BodyText"/>
      </w:pPr>
      <w:r>
        <w:t xml:space="preserve">Одна из главных задач ГБУ «Мосветобъединение» — обеспечение эпизоотического благополучия территории города Москвы и защита людей от болезней, общих для человека и животных. В числе опасных болезней - трихинеллез.</w:t>
      </w:r>
    </w:p>
    <w:p>
      <w:pPr>
        <w:pStyle w:val="BodyText"/>
      </w:pPr>
      <w:r>
        <w:rPr>
          <w:bCs/>
          <w:b/>
        </w:rPr>
        <w:t xml:space="preserve">Что такое трихинеллез?</w:t>
      </w:r>
    </w:p>
    <w:p>
      <w:pPr>
        <w:pStyle w:val="BodyText"/>
      </w:pPr>
      <w:r>
        <w:t xml:space="preserve">Трихинеллёз – остро и хронически протекающее антропозоонозное паразитарное заболевание с ярко выраженными аллергическими явлениями, вызываемое нематодой семейства Trichinellidae. Взрослые трихинеллы паразитируют в тонком кишечнике плотоядных животных и человека, а личинки в поперечнополосатых мышцах.</w:t>
      </w:r>
    </w:p>
    <w:p>
      <w:pPr>
        <w:pStyle w:val="BodyText"/>
      </w:pPr>
      <w:r>
        <w:rPr>
          <w:bCs/>
          <w:b/>
        </w:rPr>
        <w:t xml:space="preserve">Как происходит заражение?</w:t>
      </w:r>
    </w:p>
    <w:p>
      <w:pPr>
        <w:pStyle w:val="BodyText"/>
      </w:pPr>
      <w:r>
        <w:t xml:space="preserve">Заражение происходит при употреблении в пищу мяса зараженного личинками трихинелл, которые имеют микроскопические размеры и не видны невооружённым глазом. Человеку достаточно 10–15 граммов мяса, чтобы заболеть трихинеллезом. Заражённое мясо из-за микроскопических размеров личинок трихинелл визуально не отличается от мяса здорового животного.</w:t>
      </w:r>
    </w:p>
    <w:p>
      <w:pPr>
        <w:pStyle w:val="BodyText"/>
      </w:pPr>
      <w:r>
        <w:rPr>
          <w:bCs/>
          <w:b/>
        </w:rPr>
        <w:t xml:space="preserve">Клиническая картина</w:t>
      </w:r>
    </w:p>
    <w:p>
      <w:pPr>
        <w:pStyle w:val="BodyText"/>
      </w:pPr>
      <w:r>
        <w:t xml:space="preserve">Протекает трихинеллез у человека тяжело. Спустя 5 (в некоторых случаях — 45) дней после употребления пораженного трихинеллами мяса у человека повышается температура тела, появляются: отек лица, мышечные и суставные боли, боли в животе, понос, могут быть высыпания на коже и кровоизлияния в конъюнктиву глаз. Заболевание может осложняться миокардитом, пневмонией, менингоэнцефалитом, гепатитом, нефритом. Возможен и летальный исход.</w:t>
      </w:r>
    </w:p>
    <w:p>
      <w:pPr>
        <w:pStyle w:val="BodyText"/>
      </w:pPr>
      <w:r>
        <w:t xml:space="preserve">Трихинеллез имеет природно-очаговый характер и регистрируется во всех регионах нашей страны у диких животных – медведей, барсуков, рыси, волков, лисы и пушных зверей, а также нутрий и ондатр.</w:t>
      </w:r>
    </w:p>
    <w:p>
      <w:pPr>
        <w:pStyle w:val="BodyText"/>
      </w:pPr>
      <w:r>
        <w:rPr>
          <w:bCs/>
          <w:b/>
        </w:rPr>
        <w:t xml:space="preserve">Трихинеллёз – реальная угроза для любителей дичи!</w:t>
      </w:r>
    </w:p>
    <w:p>
      <w:pPr>
        <w:pStyle w:val="BodyText"/>
      </w:pPr>
      <w:r>
        <w:t xml:space="preserve">Нередко охотничий трофей может обернуться серьезными проблемами для здоровья. Немногие охотники задаются вопросом безопасности и качества добытого мяса, рискуя заразиться трихинеллезом. Употреблять в пищу мясо, не исследованное на трихинеллез – большой риск, поскольку личинки трихинеллы очень сложно уничтожить путем заморозки или термообработки.</w:t>
      </w:r>
    </w:p>
    <w:p>
      <w:pPr>
        <w:pStyle w:val="BodyText"/>
      </w:pPr>
      <w:r>
        <w:t xml:space="preserve">Главная задача всех охотников – проверить мясо в ветеринарной лаборатории, и только после этого употреблять в пищу и угощать друзей!</w:t>
      </w:r>
    </w:p>
    <w:p>
      <w:pPr>
        <w:pStyle w:val="BodyText"/>
      </w:pPr>
      <w:r>
        <w:t xml:space="preserve">Владельцам хозяйств следует знать, что переносчиками трихинеллеза являются, в частности, крысы и мыши, которыми не брезгуют домашние свиньи. Таким образом, им можно дать тот же совет, что и охотникам – проверить мясо перед употреблением в пищу.</w:t>
      </w:r>
    </w:p>
    <w:p>
      <w:pPr>
        <w:pStyle w:val="BodyText"/>
      </w:pPr>
      <w:r>
        <w:rPr>
          <w:bCs/>
          <w:b/>
        </w:rPr>
        <w:t xml:space="preserve">Советы, чтобы уберечь себя от заражения трихинеллезом:</w:t>
      </w:r>
    </w:p>
    <w:p>
      <w:pPr>
        <w:pStyle w:val="BodyText"/>
      </w:pPr>
      <w:r>
        <w:t xml:space="preserve">- не употреблять в пищу и не угощать других мясом диких плотоядных животных (медведя, рыси, барсука, кабана), не прошедших ветеринарно – санитарную экспертизу, включающую в себя обязательное исследование мяса на трихинеллёз;</w:t>
      </w:r>
    </w:p>
    <w:p>
      <w:pPr>
        <w:pStyle w:val="BodyText"/>
      </w:pPr>
      <w:r>
        <w:t xml:space="preserve">- не надеяться на то, что кулинарная обработка мяса обеззаразит его от личинок трихинелл. При обнаружении хотя бы одной трихинеллы (независимо от ее жизнеспособности) тушу и субпродукты, имеющие поперечнополосатую мышечную ткань (пищевод, прямую кишку), направляют на утилизацию.</w:t>
      </w:r>
    </w:p>
    <w:p>
      <w:pPr>
        <w:pStyle w:val="BodyText"/>
      </w:pPr>
      <w:r>
        <w:t xml:space="preserve">Специалисты</w:t>
      </w:r>
      <w:r>
        <w:t xml:space="preserve"> </w:t>
      </w:r>
      <w:r>
        <w:rPr>
          <w:bCs/>
          <w:b/>
        </w:rPr>
        <w:t xml:space="preserve">Городской ветеринарной лаборатории</w:t>
      </w:r>
      <w:r>
        <w:t xml:space="preserve"> </w:t>
      </w:r>
      <w:r>
        <w:t xml:space="preserve">города Москвы проводят исследование мяса на наличие личинок трихинелл от физических лиц бесплатно. Исследования проводятся в максимально короткие сроки. Так, за час работы специалисты могут точно найти возбудителя.</w:t>
      </w:r>
    </w:p>
    <w:p>
      <w:pPr>
        <w:pStyle w:val="BodyText"/>
      </w:pPr>
      <w:r>
        <w:t xml:space="preserve">Позаботьтесь о себе и близких! Перед употреблением мяса, полученного в результате охоты, направьте его на исследование.</w:t>
      </w:r>
    </w:p>
    <w:p>
      <w:pPr>
        <w:pStyle w:val="BodyText"/>
      </w:pPr>
      <w:r>
        <w:rPr>
          <w:bCs/>
          <w:b/>
        </w:rPr>
        <w:t xml:space="preserve">Наши контакты:</w:t>
      </w:r>
    </w:p>
    <w:p>
      <w:pPr>
        <w:pStyle w:val="BodyText"/>
      </w:pPr>
      <w:r>
        <w:t xml:space="preserve">Телефон контактного центра:</w:t>
      </w:r>
      <w:r>
        <w:t xml:space="preserve"> </w:t>
      </w:r>
      <w:r>
        <w:rPr>
          <w:bCs/>
          <w:b/>
        </w:rPr>
        <w:t xml:space="preserve">8-495-612-04-25</w:t>
      </w:r>
      <w:r>
        <w:t xml:space="preserve"> </w:t>
      </w:r>
      <w:r>
        <w:t xml:space="preserve">– круглосуточно</w:t>
      </w:r>
    </w:p>
    <w:p>
      <w:pPr>
        <w:pStyle w:val="BodyText"/>
      </w:pPr>
      <w:r>
        <w:t xml:space="preserve">Электронная почта:</w:t>
      </w:r>
      <w:r>
        <w:t xml:space="preserve"> </w:t>
      </w:r>
      <w:hyperlink r:id="rId20">
        <w:r>
          <w:rPr>
            <w:rStyle w:val="Hyperlink"/>
            <w:bCs/>
            <w:b/>
          </w:rPr>
          <w:t xml:space="preserve">mosobvet@vet.mos.ru</w:t>
        </w:r>
      </w:hyperlink>
    </w:p>
    <w:p>
      <w:pPr>
        <w:pStyle w:val="BodyText"/>
      </w:pPr>
      <w:r>
        <w:t xml:space="preserve">Телефон Горветлаборатории:</w:t>
      </w:r>
      <w:r>
        <w:t xml:space="preserve"> </w:t>
      </w:r>
      <w:r>
        <w:rPr>
          <w:bCs/>
          <w:b/>
        </w:rPr>
        <w:t xml:space="preserve">8-495-612-04-15</w:t>
      </w:r>
    </w:p>
    <w:p>
      <w:pPr>
        <w:pStyle w:val="BodyText"/>
      </w:pPr>
      <w:r>
        <w:t xml:space="preserve">Прием проб</w:t>
      </w:r>
      <w:r>
        <w:t xml:space="preserve"> </w:t>
      </w:r>
      <w:r>
        <w:rPr>
          <w:bCs/>
          <w:b/>
        </w:rPr>
        <w:t xml:space="preserve">с 8.00 до 17.00</w:t>
      </w:r>
      <w:r>
        <w:t xml:space="preserve"> </w:t>
      </w:r>
      <w:r>
        <w:t xml:space="preserve">с понедельника по пятницу</w:t>
      </w:r>
      <w:r>
        <w:rPr>
          <w:bCs/>
          <w:b/>
        </w:rP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http://st-krukovo.mos.ru/presscenter/news/detail/11398343.html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Старое Крюково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t-krukovo.mos.ru" TargetMode="External" /><Relationship Type="http://schemas.openxmlformats.org/officeDocument/2006/relationships/hyperlink" Id="rId21" Target="http://st-krukovo.mos.ru/presscenter/news/detail/11398343.html" TargetMode="External" /><Relationship Type="http://schemas.openxmlformats.org/officeDocument/2006/relationships/hyperlink" Id="rId20" Target="mailto:mosobvet@vet.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t-krukovo.mos.ru" TargetMode="External" /><Relationship Type="http://schemas.openxmlformats.org/officeDocument/2006/relationships/hyperlink" Id="rId21" Target="http://st-krukovo.mos.ru/presscenter/news/detail/11398343.html" TargetMode="External" /><Relationship Type="http://schemas.openxmlformats.org/officeDocument/2006/relationships/hyperlink" Id="rId20" Target="mailto:mosobvet@vet.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2025-02-09T21:10:33Z</dcterms:created>
  <dcterms:modified xsi:type="dcterms:W3CDTF">2025-02-09T21:10:33Z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