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a9e0d482cf930952f5e750db04e525468c42a1b"/>
    <w:p>
      <w:pPr>
        <w:pStyle w:val="Heading3"/>
      </w:pPr>
      <w:r>
        <w:t xml:space="preserve">О проведении круглого стола «Сохранение традиционных семейных ценностей»</w:t>
      </w:r>
    </w:p>
    <w:p>
      <w:pPr>
        <w:pStyle w:val="FirstParagraph"/>
      </w:pPr>
      <w:r>
        <w:t xml:space="preserve">02.11.2023</w:t>
      </w:r>
    </w:p>
    <w:p>
      <w:pPr>
        <w:pStyle w:val="BodyText"/>
      </w:pPr>
      <w:r>
        <w:rPr>
          <w:bCs/>
          <w:b/>
        </w:rPr>
        <w:t xml:space="preserve">02.11.2023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t-krukovo.mos.ru/www/upload/medialibrary/ded/jua3fod8r6chmgjz2uqnixhrcbhzur19/Kruglyy-stol-_Sokhranenie-traditsionnykh-semeynykh-tsennostey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31 октября 2023 года на базе государственного бюджетного учреждения «Мой семейный центр «Зеленоград», корпус 1426, ответственный секретарь комиссии по делам несовершеннолетних и защите их прав района Старое Крюково Макеева Е.М. приняла участие в проведении круглого стола на тему: «Сохранение традиционных семейных ценностей». Участниками круглого стола стали отец Павел, служитель храма святого благоверного великого князя Александра Невского в Зеленограде, заместитель директора ГБУ МСЦ «Зеленоград» Сидорова Ю.С., консультант ОСЗН района Крюково Ханина Е.Е., заместитель директора по спорту ГБУ «Фаворит», начальник по культурно-массовому досугу ГБУ «Талисман» и заведующая библиотекой № 252, корпус 1462, Павлова И.В.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t-krukovo.mos.ru/www/upload/medialibrary/615/xxand30dlvtsz7wehfietoasnfxmhazh/Kruglyy-stol-_Sokhranenie-traditsionnykh-semeynykh-tsennostey_1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ходе обсуждения были подняты вопросы верхних позиций в иеархии семейных ценностей как забота о материальном благополучии семьи и стремление обеспечить детям наилучшие возможности для получения образования, ценность детско-родительских общений, совместного времяпрепровождения, домашних традиций и обычаев, семейного единения. Отмечено, что традиционными семейными ценностями в России являются единобрачие, целомудрие, супружеская верность, многопоколенность, нерушимость брака и многодетность.</w:t>
      </w:r>
    </w:p>
    <w:p>
      <w:pPr>
        <w:pStyle w:val="BodyText"/>
      </w:pPr>
      <w:r>
        <w:t xml:space="preserve">Ответственным секретарем КДНиЗП района Старое Крюково было отмечено, что создание семьи и воспитание ценностей – тяжелая задача. Она требует большой самоотдачи и кропотливого многолетнего труда. Именно в браке закладываются такие качества, как верность своим идеалам, друзьям и родственникам, преданность своему отечеству, любовь и вера, доброта и щедрость, ответственность и взаимопомощь, уважительное отношение не только к старшим, но и ко всем окружающим. Простые правила и моральные устои, формируясь в пределах родного дома, переносятся затем и в общество. Они проявляются в поведении человека в садике, школе, институте, на работе и в общественном месте. Родовые ценности формируют культуру человека, делают общество более гуманным.</w:t>
      </w:r>
    </w:p>
    <w:p>
      <w:pPr>
        <w:pStyle w:val="BodyText"/>
      </w:pPr>
      <w:r>
        <w:rPr>
          <w:bCs/>
          <w:b/>
        </w:rPr>
        <w:t xml:space="preserve">Ответственный секретарь КДНиЗП Е.М. Макеева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http://st-krukovo.mos.ru/presscenter/news/detail/11956410.html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Старое Крюково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st-krukovo.mos.ru" TargetMode="External" /><Relationship Type="http://schemas.openxmlformats.org/officeDocument/2006/relationships/hyperlink" Id="rId26" Target="http://st-krukovo.mos.ru/presscenter/news/detail/119564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t-krukovo.mos.ru" TargetMode="External" /><Relationship Type="http://schemas.openxmlformats.org/officeDocument/2006/relationships/hyperlink" Id="rId26" Target="http://st-krukovo.mos.ru/presscenter/news/detail/119564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2025-05-17T06:31:43Z</dcterms:created>
  <dcterms:modified xsi:type="dcterms:W3CDTF">2025-05-17T06:31:43Z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