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68604de652b152d25dea56d50adfff3d8019e"/>
    <w:p>
      <w:pPr>
        <w:pStyle w:val="Heading3"/>
      </w:pPr>
      <w:r>
        <w:t xml:space="preserve">С 1 июня начинает свою работу открытый летний бассейн на фестивальной площадке «Легенды Крыма»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http://st-krukovo.mos.ru/presscenter/news/detail/13002593.html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02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02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2025-07-24T16:59:18Z</dcterms:created>
  <dcterms:modified xsi:type="dcterms:W3CDTF">2025-07-24T16:59:18Z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