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a8c37869bd0935f867529f1c388361dfcc5bf9"/>
    <w:p>
      <w:pPr>
        <w:pStyle w:val="Heading3"/>
      </w:pPr>
      <w:r>
        <w:t xml:space="preserve">Первые ремонтируемые по московскому стандарту школы Зеленограда планируют открыть к новому учебному году</w:t>
      </w:r>
    </w:p>
    <w:p>
      <w:pPr>
        <w:pStyle w:val="FirstParagraph"/>
      </w:pPr>
      <w:r>
        <w:t xml:space="preserve">25.07.2025</w:t>
      </w:r>
    </w:p>
    <w:p>
      <w:pPr>
        <w:pStyle w:val="BodyText"/>
      </w:pPr>
      <w:r>
        <w:rPr>
          <w:bCs/>
          <w:b/>
        </w:rPr>
        <w:t xml:space="preserve">25.07.2025</w:t>
      </w:r>
    </w:p>
    <w:p>
      <w:pPr>
        <w:pStyle w:val="BodyText"/>
      </w:pPr>
      <w:r>
        <w:t xml:space="preserve">С мая 2024 года на капитальный ремонт по новому стандарту «Московская школа» – по аналогии с модернизацией поликлиник по новому стандарту – в Зеленограде закрыты два здания школ №853 (корпус 1128) и №1151 (корпус 1469).</w:t>
      </w:r>
    </w:p>
    <w:p>
      <w:pPr>
        <w:pStyle w:val="BodyText"/>
      </w:pPr>
      <w:r>
        <w:t xml:space="preserve">Как сообщил заместитель префекта Зеленоградского округа Александр Чеботарев, ремонт в школах планируется завершить до 1 сентября 2025 года, чтобы дети начали новый учебный год в обновленном учреждении.</w:t>
      </w:r>
    </w:p>
    <w:p>
      <w:pPr>
        <w:pStyle w:val="BodyText"/>
      </w:pPr>
      <w:r>
        <w:t xml:space="preserve">– На период проведения капитального ремонта все ученики были переведены на обучение в ближайшие корпуса своих школ, – напомнил зампрефекта.</w:t>
      </w:r>
    </w:p>
    <w:p>
      <w:pPr>
        <w:pStyle w:val="BodyText"/>
      </w:pPr>
      <w:r>
        <w:t xml:space="preserve">Капитальный ремонт по новому стандарту предполагает ремонт фасада и кровли здания, замену оконных блоков, внутреннюю отделку помещений, замену инженерных коммуникаций и оснащение школы современным учебным, спортивным, технологическим оборудованием и мебелью. Все фасады учреждений будут выдержаны в одном стиле и цветовой гамме. Внутренние помещения и классы также будут выполнены в едином стандарте.</w:t>
      </w:r>
    </w:p>
    <w:p>
      <w:pPr>
        <w:pStyle w:val="BodyText"/>
      </w:pPr>
      <w:r>
        <w:t xml:space="preserve">– На неделе мы посмотрели ход работ в школе №853 в корпусе 1128. Ремонт находится в завершающей стадии: выполнено благоустройство, завершен ремонт фасада, завершаются чистовые работы в помещениях, уже начался завоз мебели для классов и кабинетов, – отметил Александр Чеботарев.</w:t>
      </w:r>
    </w:p>
    <w:p>
      <w:pPr>
        <w:pStyle w:val="BodyText"/>
      </w:pPr>
      <w:r>
        <w:t xml:space="preserve">С начала лета в Зеленограде закрылись на ремонт еще 6 зданий школ: корпус 314 – школа №609, корпус 1214 – школа №1353, корпус 1464 – школа №1151, корпус 1556 – школа №1194, корпус 1632 – школа 1150, улица 2-я Пятилетка, д.18а – школа №1912. Здесь ремонт также планируется завершить к началу будущего 2026 учебного года, чтобы дети 1 сентября пошли в обновленные учреждения.</w:t>
      </w:r>
    </w:p>
    <w:p>
      <w:pPr>
        <w:pStyle w:val="BodyText"/>
      </w:pPr>
      <w:r>
        <w:rPr>
          <w:bCs/>
          <w:b/>
        </w:rPr>
        <w:t xml:space="preserve">Фото: mos.ru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http://st-krukovo.mos.ru/presscenter/news/detail/13124272.html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Старое Крюково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t-krukovo.mos.ru" TargetMode="External" /><Relationship Type="http://schemas.openxmlformats.org/officeDocument/2006/relationships/hyperlink" Id="rId20" Target="http://st-krukovo.mos.ru/presscenter/news/detail/131242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t-krukovo.mos.ru" TargetMode="External" /><Relationship Type="http://schemas.openxmlformats.org/officeDocument/2006/relationships/hyperlink" Id="rId20" Target="http://st-krukovo.mos.ru/presscenter/news/detail/131242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2025-08-06T00:25:14Z</dcterms:created>
  <dcterms:modified xsi:type="dcterms:W3CDTF">2025-08-06T00:25:14Z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