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673bc58d520d0554ee44002b34813adb5631e"/>
    <w:p>
      <w:pPr>
        <w:pStyle w:val="Heading3"/>
      </w:pPr>
      <w:r>
        <w:t xml:space="preserve">Собянин: "Активный гражданин" помог принять 850 городских решений</w:t>
      </w:r>
    </w:p>
    <w:p>
      <w:pPr>
        <w:pStyle w:val="FirstParagraph"/>
      </w:pPr>
      <w:r>
        <w:t xml:space="preserve">21.05.2016</w:t>
      </w:r>
    </w:p>
    <w:p>
      <w:pPr>
        <w:pStyle w:val="BodyText"/>
      </w:pPr>
      <w:r>
        <w:t xml:space="preserve">21 мая градоначальник Москвы Серегй Собянин принял участие в праздновании дня рождения портала «Активный гражданин» на ВДНХ, где в этот день обустроено пространство для игр в фрисби, бадминтон и волейбол, а также большой пикник для всех активных граждан столицы.</w:t>
      </w:r>
    </w:p>
    <w:p>
      <w:pPr>
        <w:pStyle w:val="BodyText"/>
      </w:pPr>
      <w:r>
        <w:t xml:space="preserve">«Сегодня хороший день в Москве. Сегодня двухлетняя годовщина создания «Активного гражданина» - современного инструмента по управлению городом, возможность горожанам непосредственно решать те или иные проблемы. За это время зарегистрировались на «Активном гражданине» 1,3 млн человек. Это более чем каждый десятый москвич, и они принимают решение в самых важных вопросах», - сообщил мэр Сергей Собянин.</w:t>
      </w:r>
    </w:p>
    <w:p>
      <w:pPr>
        <w:pStyle w:val="BodyText"/>
      </w:pPr>
      <w:r>
        <w:t xml:space="preserve">Также он отметил, что порталу удалось выполнить более 850 решений по разным вопросам повседневной жизни Москвы всего лишь за 2 года. В процессе обсуждений и голосований в сумме было обработано порядка 48 млн. мнений жителей Москвы. Вопросы повседневной жизни москвичей в основном затрагивали проблемы образования, здравоохранения и транспорта.</w:t>
      </w:r>
    </w:p>
    <w:p>
      <w:pPr>
        <w:pStyle w:val="BodyText"/>
      </w:pPr>
      <w:r>
        <w:t xml:space="preserve">«Самое главное - то, что мы точно знаем, что интересует горожан, поддерживают они те или иные проекты или нет. И уже на основании этого дальше активно двигаемся вперед. Так что я хотел поблагодарить всех активистов, которые участвуют в опросах, в решении тех или иных задач в Москве. Это очень важно и для меня, и для Москвы» - сообщил градоначальник С.Собянин.</w:t>
      </w:r>
    </w:p>
    <w:p>
      <w:pPr>
        <w:pStyle w:val="BodyText"/>
      </w:pPr>
      <w:r>
        <w:t xml:space="preserve">Отметим, что на сегодняшний день в проекте зарегистрировано более 10 процентов жителей Москвы. В среднем в общегородских голосованиях принимают участие 200-300 тысяч человек, а в окружных не менее 15 тысяч человек. Как правило, опросы носят городское, окружное или районное значение, однако в отдельных случаях проводятся голосования, в которых могут участвовать жители только дворов или домов. Стандартный срок для голосования - три недели.</w:t>
      </w:r>
    </w:p>
    <w:p>
      <w:pPr>
        <w:pStyle w:val="BodyText"/>
      </w:pPr>
      <w:r>
        <w:t xml:space="preserve">Подавляющее большинство голосований – 97 процентов – составили вопросы, которые затрагивали потребительские предпочтения москвичей. А вот самым массовым – стало голосование по вопросам выбора срока проведения школьных каникул, которое не оставило равнодушными порядка полмиллиона москвичей.</w:t>
      </w:r>
    </w:p>
    <w:p>
      <w:pPr>
        <w:pStyle w:val="BodyText"/>
      </w:pPr>
      <w:r>
        <w:t xml:space="preserve">По итогам проведенных голосований в столице были одобрены стандарты детского отдыха и работы городских поликлиник, запрещена продажа энергетиков, ограничено время проведения ремонта в жилых домах, а также одобрены проекты комплексного развития территорий МГУ и Тушинского аэродрома. Кроме того, в более 2 тысячах дворов были высажены дополнительные деревья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http://st-krukovo.mos.ru/presscenter/news/detail/2987834.html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2987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2987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2025-03-22T19:54:02Z</dcterms:created>
  <dcterms:modified xsi:type="dcterms:W3CDTF">2025-03-22T19:54:02Z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