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c78fa50800db11c5f1ed5d4b429ae5688ae73d8"/>
    <w:p>
      <w:pPr>
        <w:pStyle w:val="Heading3"/>
      </w:pPr>
      <w:r>
        <w:t xml:space="preserve">Зарегистрироваться на портале госуслуг и подтвердить свою личность теперь можно в клиентских службах Отделения Пенсионного фонда России по г. Москве и Московской области</w:t>
      </w:r>
    </w:p>
    <w:p>
      <w:pPr>
        <w:pStyle w:val="FirstParagraph"/>
      </w:pPr>
      <w:r>
        <w:t xml:space="preserve">07.09.2016</w:t>
      </w:r>
    </w:p>
    <w:p>
      <w:pPr>
        <w:pStyle w:val="BodyText"/>
      </w:pPr>
      <w:r>
        <w:drawing>
          <wp:inline>
            <wp:extent cx="1905000" cy="1219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3602467/eaa4c0853c55214af75dd8794a52c802/iblock/51e/51e1dd8f9cb76815778f67b354d3934f/pf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Прежде чем начать пользоваться государственными услугами в электронном виде, через «Личный кабинет гражданина» на интернет-сайте Пенсионного фонда, нужно иметь регистрацию в Единой системе идентификации и аутентификации (ЕСИА), т. е. на портале государственных услуг</w:t>
      </w:r>
      <w:r>
        <w:t xml:space="preserve"> </w:t>
      </w:r>
      <w:hyperlink r:id="rId23">
        <w:r>
          <w:rPr>
            <w:rStyle w:val="Hyperlink"/>
          </w:rPr>
          <w:t xml:space="preserve">https://www.gosuslugi.ru/</w:t>
        </w:r>
      </w:hyperlink>
      <w:r>
        <w:t xml:space="preserve">. Для начала необходимо заполнить анкету личной информации и подтвердить свою личность. Получить доступ к Личному кабинету гражданина на сайте ПФР и портале госуслуг москвичи и жители Московской области теперь могут в территориальных органах Отделения Пенсионного фонда России по г. Москве и Московской области. Здесь можно зарегистрировать подтвержденную учетную запись пользователя в ЕСИА, восстановить доступ к подтвержденной учетной записи пользователя в ЕСИА, удалить подтвержденную учетную запись пользователя в ЕСИА, подтвердить личность пользователя в случае самостоятельной регистрации на портале государственных услуг.</w:t>
      </w:r>
    </w:p>
    <w:p>
      <w:pPr>
        <w:pStyle w:val="BodyText"/>
      </w:pPr>
      <w:r>
        <w:t xml:space="preserve">Для этого достаточно обратиться в ближайшую клиентскую службу Отделения ПФР. При себе необходимо иметь паспорт, СНИЛС и номер телефона или адрес электронной почты, на который придёт код доступа.</w:t>
      </w:r>
    </w:p>
    <w:p>
      <w:pPr>
        <w:pStyle w:val="BodyText"/>
      </w:pPr>
      <w:r>
        <w:rPr>
          <w:bCs/>
          <w:b/>
        </w:rPr>
        <w:t xml:space="preserve">Список клиентских служб Отделения ПФР по г. Москве и Московской области, предоставляющих данную услугу: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ГУ-Главное Управление ПФР №1 по г. Москве и Московской области</w:t>
            </w:r>
          </w:p>
        </w:tc>
        <w:tc>
          <w:tcPr/>
          <w:p>
            <w:pPr>
              <w:jc w:val="left"/>
            </w:pPr>
            <w:r>
              <w:t xml:space="preserve">«Крюково»</w:t>
            </w:r>
          </w:p>
        </w:tc>
        <w:tc>
          <w:tcPr/>
          <w:p>
            <w:pPr>
              <w:jc w:val="left"/>
            </w:pPr>
            <w:r>
              <w:t xml:space="preserve">г. Москва, Зеленоград, корп.1641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«Матушкино-Савёлки»</w:t>
            </w:r>
          </w:p>
        </w:tc>
        <w:tc>
          <w:tcPr/>
          <w:p>
            <w:pPr>
              <w:jc w:val="left"/>
            </w:pPr>
            <w:r>
              <w:t xml:space="preserve">г. Москва, Зеленоград, корп.606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«Солнечногорский район»</w:t>
            </w:r>
          </w:p>
        </w:tc>
        <w:tc>
          <w:tcPr/>
          <w:p>
            <w:pPr>
              <w:jc w:val="left"/>
            </w:pPr>
            <w:r>
              <w:t xml:space="preserve">Московская область,</w:t>
            </w:r>
          </w:p>
          <w:p>
            <w:pPr>
              <w:jc w:val="left"/>
            </w:pPr>
            <w:r>
              <w:t xml:space="preserve">г. Солнечногорск, ул. Почтовая, д.33.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ГУ-Главное Управление ПФР №2 по г. Москве и Московской области</w:t>
            </w:r>
          </w:p>
        </w:tc>
        <w:tc>
          <w:tcPr/>
          <w:p>
            <w:pPr>
              <w:jc w:val="left"/>
            </w:pPr>
            <w:r>
              <w:t xml:space="preserve">«Крылатское»</w:t>
            </w:r>
          </w:p>
        </w:tc>
        <w:tc>
          <w:tcPr/>
          <w:p>
            <w:pPr>
              <w:jc w:val="left"/>
            </w:pPr>
            <w:r>
              <w:t xml:space="preserve">г. Москва, ул. Рублевское шоссе, д. 32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«Солнцево-Ново-Переделкино»</w:t>
            </w:r>
          </w:p>
        </w:tc>
        <w:tc>
          <w:tcPr/>
          <w:p>
            <w:pPr>
              <w:jc w:val="left"/>
            </w:pPr>
            <w:r>
              <w:t xml:space="preserve">г. Москва, ул. Домостроительная, д. 1, стр. 2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«Дорогомилово»</w:t>
            </w:r>
          </w:p>
        </w:tc>
        <w:tc>
          <w:tcPr/>
          <w:p>
            <w:pPr>
              <w:jc w:val="left"/>
            </w:pPr>
            <w:r>
              <w:t xml:space="preserve">г. Москва, ул. Новозаводская, д.25, корп.1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ГУ-Главное Управление ПФР №3 по г. Москве и Московской области</w:t>
            </w:r>
          </w:p>
        </w:tc>
        <w:tc>
          <w:tcPr/>
          <w:p>
            <w:pPr>
              <w:jc w:val="left"/>
            </w:pPr>
            <w:r>
              <w:t xml:space="preserve">«Марьино»</w:t>
            </w:r>
          </w:p>
        </w:tc>
        <w:tc>
          <w:tcPr/>
          <w:p>
            <w:pPr>
              <w:jc w:val="left"/>
            </w:pPr>
            <w:r>
              <w:t xml:space="preserve">г. Москва, Новочеркасский бульвар, д. 29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«Выхино»</w:t>
            </w:r>
          </w:p>
        </w:tc>
        <w:tc>
          <w:tcPr/>
          <w:p>
            <w:pPr>
              <w:jc w:val="left"/>
            </w:pPr>
            <w:r>
              <w:t xml:space="preserve">г. Москва, Рязанский пр-т, д. 93, корп.2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«Люблино»</w:t>
            </w:r>
          </w:p>
        </w:tc>
        <w:tc>
          <w:tcPr/>
          <w:p>
            <w:pPr>
              <w:jc w:val="left"/>
            </w:pPr>
            <w:r>
              <w:t xml:space="preserve">г. Москва, ул. Краснодонская, д.21, корп.1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ГУ-Главное Управление ПФР №4 по г. Москве и Московской области</w:t>
            </w:r>
          </w:p>
        </w:tc>
        <w:tc>
          <w:tcPr/>
          <w:p>
            <w:pPr>
              <w:jc w:val="left"/>
            </w:pPr>
            <w:r>
              <w:t xml:space="preserve">«Гагаринский-Ломоносовский»</w:t>
            </w:r>
          </w:p>
        </w:tc>
        <w:tc>
          <w:tcPr/>
          <w:p>
            <w:pPr>
              <w:jc w:val="left"/>
            </w:pPr>
            <w:r>
              <w:t xml:space="preserve">г. Москва, ул. Гарибальди, д.15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«Академический»</w:t>
            </w:r>
          </w:p>
        </w:tc>
        <w:tc>
          <w:tcPr/>
          <w:p>
            <w:pPr>
              <w:jc w:val="left"/>
            </w:pPr>
            <w:r>
              <w:t xml:space="preserve">г. Москва, ул. Большая Черемушкинская, д. 3, корпус 2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«Коньково-Черемушки»</w:t>
            </w:r>
          </w:p>
        </w:tc>
        <w:tc>
          <w:tcPr/>
          <w:p>
            <w:pPr>
              <w:jc w:val="left"/>
            </w:pPr>
            <w:r>
              <w:t xml:space="preserve">г. Москва, ул. Островитянова, д. 53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ГУ-Главное Управление ПФР №5 по г. Москве и Московской области</w:t>
            </w:r>
          </w:p>
        </w:tc>
        <w:tc>
          <w:tcPr/>
          <w:p>
            <w:pPr>
              <w:jc w:val="left"/>
            </w:pPr>
            <w:r>
              <w:t xml:space="preserve">«Ховрино»</w:t>
            </w:r>
          </w:p>
        </w:tc>
        <w:tc>
          <w:tcPr/>
          <w:p>
            <w:pPr>
              <w:jc w:val="left"/>
            </w:pPr>
            <w:r>
              <w:t xml:space="preserve">г. Москва, ул. Дыбенко, д.2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«Тимирязевский»</w:t>
            </w:r>
          </w:p>
        </w:tc>
        <w:tc>
          <w:tcPr/>
          <w:p>
            <w:pPr>
              <w:jc w:val="left"/>
            </w:pPr>
            <w:r>
              <w:t xml:space="preserve">г. Москва, Дмитровский проезд д. 16, корп. 2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«Войковский, Молжаниновка, Сокол»</w:t>
            </w:r>
          </w:p>
        </w:tc>
        <w:tc>
          <w:tcPr/>
          <w:p>
            <w:pPr>
              <w:jc w:val="left"/>
            </w:pPr>
            <w:r>
              <w:t xml:space="preserve">г. Москва, ул. Зои и Александра Космодемьянских, д. 7, корп. 2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ГУ-Главное Управление ПФР №6 по г. Москве и Московской области</w:t>
            </w:r>
          </w:p>
        </w:tc>
        <w:tc>
          <w:tcPr/>
          <w:p>
            <w:pPr>
              <w:jc w:val="left"/>
            </w:pPr>
            <w:r>
              <w:t xml:space="preserve">«Отрадное»</w:t>
            </w:r>
          </w:p>
        </w:tc>
        <w:tc>
          <w:tcPr/>
          <w:p>
            <w:pPr>
              <w:jc w:val="left"/>
            </w:pPr>
            <w:r>
              <w:t xml:space="preserve">г. Москва, ул. Декабристов, д. 27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«Северное Медведково»</w:t>
            </w:r>
          </w:p>
        </w:tc>
        <w:tc>
          <w:tcPr/>
          <w:p>
            <w:pPr>
              <w:jc w:val="left"/>
            </w:pPr>
            <w:r>
              <w:t xml:space="preserve">г. Москва, ул. Грекова, д.7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«Бабушкинский»</w:t>
            </w:r>
          </w:p>
        </w:tc>
        <w:tc>
          <w:tcPr/>
          <w:p>
            <w:pPr>
              <w:jc w:val="left"/>
            </w:pPr>
            <w:r>
              <w:t xml:space="preserve">г. Москва, ул. Енисейская, д.2, стр.2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ГУ-Главное Управление ПФР №7 по г. Москве и Московской области</w:t>
            </w:r>
          </w:p>
        </w:tc>
        <w:tc>
          <w:tcPr/>
          <w:p>
            <w:pPr>
              <w:jc w:val="left"/>
            </w:pPr>
            <w:r>
              <w:t xml:space="preserve">«Измайлово, Северное Измайлово, Восточное Измайлово, Соколиная гора»</w:t>
            </w:r>
          </w:p>
        </w:tc>
        <w:tc>
          <w:tcPr/>
          <w:p>
            <w:pPr>
              <w:jc w:val="left"/>
            </w:pPr>
            <w:r>
              <w:t xml:space="preserve">г. Москва, ул. 12 Парковая, д. 6, стр. 1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«Новогиреево, Перово, Вешняки, Ивановское»</w:t>
            </w:r>
          </w:p>
        </w:tc>
        <w:tc>
          <w:tcPr/>
          <w:p>
            <w:pPr>
              <w:jc w:val="left"/>
            </w:pPr>
            <w:r>
              <w:t xml:space="preserve">г. Москва, ул. Новогиреевская, д.47/26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«Сокольники, Преображенское, Метрогородок, Гольяново»</w:t>
            </w:r>
          </w:p>
        </w:tc>
        <w:tc>
          <w:tcPr/>
          <w:p>
            <w:pPr>
              <w:jc w:val="left"/>
            </w:pPr>
            <w:r>
              <w:t xml:space="preserve">г. Москва, ул. 1-ая Боевская, д. 2/12, стр. 3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ГУ-Главное Управление ПФР №8 по г. Москве и Московской области</w:t>
            </w:r>
          </w:p>
        </w:tc>
        <w:tc>
          <w:tcPr/>
          <w:p>
            <w:pPr>
              <w:jc w:val="left"/>
            </w:pPr>
            <w:r>
              <w:t xml:space="preserve">«Зябликово»</w:t>
            </w:r>
          </w:p>
        </w:tc>
        <w:tc>
          <w:tcPr/>
          <w:p>
            <w:pPr>
              <w:jc w:val="left"/>
            </w:pPr>
            <w:r>
              <w:t xml:space="preserve">г. Москва, Каширское шоссе, д. 13, корп. 1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«Чертаново</w:t>
            </w:r>
          </w:p>
          <w:p>
            <w:pPr>
              <w:jc w:val="left"/>
            </w:pPr>
            <w:r>
              <w:t xml:space="preserve">Центральное, Чертаново Северное»</w:t>
            </w:r>
          </w:p>
        </w:tc>
        <w:tc>
          <w:tcPr/>
          <w:p>
            <w:pPr>
              <w:jc w:val="left"/>
            </w:pPr>
            <w:r>
              <w:t xml:space="preserve">г. Москва, Варшавское шоссе,</w:t>
            </w:r>
          </w:p>
          <w:p>
            <w:pPr>
              <w:jc w:val="left"/>
            </w:pPr>
            <w:r>
              <w:t xml:space="preserve">д. 124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«Орехово-Борисово Южное</w:t>
            </w:r>
          </w:p>
        </w:tc>
        <w:tc>
          <w:tcPr/>
          <w:p>
            <w:pPr>
              <w:jc w:val="left"/>
            </w:pPr>
            <w:r>
              <w:t xml:space="preserve">г. Москва, Каширское шоссе, д. 148, корп. 1, стр. 2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ГУ-Главное Управление ПФР №9 по г. Москве и Московской области</w:t>
            </w:r>
          </w:p>
        </w:tc>
        <w:tc>
          <w:tcPr/>
          <w:p>
            <w:pPr>
              <w:jc w:val="left"/>
            </w:pPr>
            <w:r>
              <w:t xml:space="preserve">«Северное Тушино»</w:t>
            </w:r>
          </w:p>
        </w:tc>
        <w:tc>
          <w:tcPr/>
          <w:p>
            <w:pPr>
              <w:jc w:val="left"/>
            </w:pPr>
            <w:r>
              <w:t xml:space="preserve">г. Москва, ул. Вилиса Лациса, д. 1, корп. 1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«Южное Тушино»</w:t>
            </w:r>
          </w:p>
        </w:tc>
        <w:tc>
          <w:tcPr/>
          <w:p>
            <w:pPr>
              <w:jc w:val="left"/>
            </w:pPr>
            <w:r>
              <w:t xml:space="preserve">г. Москва, ул. Нелидовская, д.23, к.2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«Щукино»</w:t>
            </w:r>
          </w:p>
        </w:tc>
        <w:tc>
          <w:tcPr/>
          <w:p>
            <w:pPr>
              <w:jc w:val="left"/>
            </w:pPr>
            <w:r>
              <w:t xml:space="preserve">г. Москва, ул. Маршала Василевского,1-2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ГУ-Главное Управление ПФР №10 по г. Москве и Московской области</w:t>
            </w:r>
          </w:p>
        </w:tc>
        <w:tc>
          <w:tcPr/>
          <w:p>
            <w:pPr>
              <w:jc w:val="left"/>
            </w:pPr>
            <w:r>
              <w:t xml:space="preserve">«Красносельский»</w:t>
            </w:r>
          </w:p>
        </w:tc>
        <w:tc>
          <w:tcPr/>
          <w:p>
            <w:pPr>
              <w:jc w:val="left"/>
            </w:pPr>
            <w:r>
              <w:t xml:space="preserve">г. Москва, ул. Краснопрудная д.28/1 стр.2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«Замоскворечье»</w:t>
            </w:r>
          </w:p>
        </w:tc>
        <w:tc>
          <w:tcPr/>
          <w:p>
            <w:pPr>
              <w:jc w:val="left"/>
            </w:pPr>
            <w:r>
              <w:t xml:space="preserve">г. Москва, ул. Павла Андреева, д. 28, корп. 7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«Хамовники»</w:t>
            </w:r>
          </w:p>
        </w:tc>
        <w:tc>
          <w:tcPr/>
          <w:p>
            <w:pPr>
              <w:jc w:val="left"/>
            </w:pPr>
            <w:r>
              <w:t xml:space="preserve">г. Москва, Саввинская набережная, д. 7, стр. 3</w:t>
            </w:r>
          </w:p>
        </w:tc>
      </w:tr>
      <w:tr>
        <w:tc>
          <w:tcPr/>
          <w:p>
            <w:pPr>
              <w:jc w:val="left"/>
            </w:pPr>
            <w:r>
              <w:t xml:space="preserve">ГУ-Управление ПФР №11 по г. Москве и Московской области</w:t>
            </w:r>
          </w:p>
        </w:tc>
        <w:tc>
          <w:tcPr/>
          <w:p>
            <w:pPr>
              <w:jc w:val="left"/>
            </w:pPr>
            <w:r>
              <w:t xml:space="preserve">«г. Серпухов и Серпуховской район»</w:t>
            </w:r>
          </w:p>
        </w:tc>
        <w:tc>
          <w:tcPr/>
          <w:p>
            <w:pPr>
              <w:jc w:val="left"/>
            </w:pPr>
            <w:r>
              <w:t xml:space="preserve">Московская область, г. Серпухов, ул. Чехова, д.18</w:t>
            </w:r>
          </w:p>
        </w:tc>
      </w:tr>
      <w:tr>
        <w:tc>
          <w:tcPr/>
          <w:p>
            <w:pPr>
              <w:jc w:val="left"/>
            </w:pPr>
            <w:r>
              <w:t xml:space="preserve">ГУ-Управление ПФР №12 по г. Москве и Московской области</w:t>
            </w:r>
          </w:p>
        </w:tc>
        <w:tc>
          <w:tcPr/>
          <w:p>
            <w:pPr>
              <w:jc w:val="left"/>
            </w:pPr>
            <w:r>
              <w:t xml:space="preserve">«г. Сергиев Посад»</w:t>
            </w:r>
          </w:p>
        </w:tc>
        <w:tc>
          <w:tcPr/>
          <w:p>
            <w:pPr>
              <w:jc w:val="left"/>
            </w:pPr>
            <w:r>
              <w:t xml:space="preserve">Московская область, г. Сергиев Посад, пр-т Красной Армии, д.144 А</w:t>
            </w:r>
          </w:p>
        </w:tc>
      </w:tr>
      <w:tr>
        <w:tc>
          <w:tcPr/>
          <w:p>
            <w:pPr>
              <w:jc w:val="left"/>
            </w:pPr>
            <w:r>
              <w:t xml:space="preserve">ГУ-Управление ПФР №13 по г. Москве и Московской области</w:t>
            </w:r>
          </w:p>
        </w:tc>
        <w:tc>
          <w:tcPr/>
          <w:p>
            <w:pPr>
              <w:jc w:val="left"/>
            </w:pPr>
            <w:r>
              <w:t xml:space="preserve">«г. Ногинск и Ногинский район»</w:t>
            </w:r>
          </w:p>
        </w:tc>
        <w:tc>
          <w:tcPr/>
          <w:p>
            <w:pPr>
              <w:jc w:val="left"/>
            </w:pPr>
            <w:r>
              <w:t xml:space="preserve">Московская область, г. Ногинск, ул. Советской Конституции, д. 26</w:t>
            </w:r>
          </w:p>
        </w:tc>
      </w:tr>
      <w:tr>
        <w:tc>
          <w:tcPr/>
          <w:p>
            <w:pPr>
              <w:jc w:val="left"/>
            </w:pPr>
            <w:r>
              <w:t xml:space="preserve">ГУ-Управление ПФР №14 по г. Москве и Московской области</w:t>
            </w:r>
          </w:p>
        </w:tc>
        <w:tc>
          <w:tcPr/>
          <w:p>
            <w:pPr>
              <w:jc w:val="left"/>
            </w:pPr>
            <w:r>
              <w:t xml:space="preserve">«г. Коломна и Коломенский район»</w:t>
            </w:r>
          </w:p>
        </w:tc>
        <w:tc>
          <w:tcPr/>
          <w:p>
            <w:pPr>
              <w:jc w:val="left"/>
            </w:pPr>
            <w:r>
              <w:t xml:space="preserve">г. Коломна, ул. Гражданская, д.12</w:t>
            </w:r>
          </w:p>
        </w:tc>
      </w:tr>
      <w:tr>
        <w:tc>
          <w:tcPr/>
          <w:p>
            <w:pPr>
              <w:jc w:val="left"/>
            </w:pPr>
            <w:r>
              <w:t xml:space="preserve">ГУ-Управление ПФР №15 по г. Москве и Московской области</w:t>
            </w:r>
          </w:p>
        </w:tc>
        <w:tc>
          <w:tcPr/>
          <w:p>
            <w:pPr>
              <w:jc w:val="left"/>
            </w:pPr>
            <w:r>
              <w:t xml:space="preserve">«г. Раменское»</w:t>
            </w:r>
          </w:p>
        </w:tc>
        <w:tc>
          <w:tcPr/>
          <w:p>
            <w:pPr>
              <w:jc w:val="left"/>
            </w:pPr>
            <w:r>
              <w:t xml:space="preserve">Московская область, г. Раменское, ул. Чугунова, д.2</w:t>
            </w:r>
          </w:p>
        </w:tc>
      </w:tr>
      <w:tr>
        <w:tc>
          <w:tcPr/>
          <w:p>
            <w:pPr>
              <w:jc w:val="left"/>
            </w:pPr>
            <w:r>
              <w:t xml:space="preserve">ГУ-Управление ПФР №16 по г. Москве и Московской области</w:t>
            </w:r>
          </w:p>
        </w:tc>
        <w:tc>
          <w:tcPr/>
          <w:p>
            <w:pPr>
              <w:jc w:val="left"/>
            </w:pPr>
            <w:r>
              <w:t xml:space="preserve">«г. Пушкино»</w:t>
            </w:r>
          </w:p>
        </w:tc>
        <w:tc>
          <w:tcPr/>
          <w:p>
            <w:pPr>
              <w:jc w:val="left"/>
            </w:pPr>
            <w:r>
              <w:t xml:space="preserve">Московская область, г. Пушкино, ул. Боголюбская, д.1</w:t>
            </w:r>
          </w:p>
        </w:tc>
      </w:tr>
      <w:tr>
        <w:tc>
          <w:tcPr/>
          <w:p>
            <w:pPr>
              <w:jc w:val="left"/>
            </w:pPr>
            <w:r>
              <w:t xml:space="preserve">ГУ-Управление ПФР №17 по г. Москве и Московской области</w:t>
            </w:r>
          </w:p>
        </w:tc>
        <w:tc>
          <w:tcPr/>
          <w:p>
            <w:pPr>
              <w:jc w:val="left"/>
            </w:pPr>
            <w:r>
              <w:t xml:space="preserve">«г. Королёв»</w:t>
            </w:r>
          </w:p>
        </w:tc>
        <w:tc>
          <w:tcPr/>
          <w:p>
            <w:pPr>
              <w:jc w:val="left"/>
            </w:pPr>
            <w:r>
              <w:t xml:space="preserve">Московская область, ул. Суворова, д.19 А</w:t>
            </w:r>
          </w:p>
        </w:tc>
      </w:tr>
      <w:tr>
        <w:tc>
          <w:tcPr/>
          <w:p>
            <w:pPr>
              <w:jc w:val="left"/>
            </w:pPr>
            <w:r>
              <w:t xml:space="preserve">ГУ-Управление ПФР №18 по г. Москве и Московской области</w:t>
            </w:r>
          </w:p>
        </w:tc>
        <w:tc>
          <w:tcPr/>
          <w:p>
            <w:pPr>
              <w:jc w:val="left"/>
            </w:pPr>
            <w:r>
              <w:t xml:space="preserve">«г. Щелково»</w:t>
            </w:r>
          </w:p>
        </w:tc>
        <w:tc>
          <w:tcPr/>
          <w:p>
            <w:pPr>
              <w:jc w:val="left"/>
            </w:pPr>
            <w:r>
              <w:t xml:space="preserve">Московская область, г. Щелково, Пролетарский пр-д, д.3</w:t>
            </w:r>
          </w:p>
        </w:tc>
      </w:tr>
      <w:tr>
        <w:tc>
          <w:tcPr/>
          <w:p>
            <w:pPr>
              <w:jc w:val="left"/>
            </w:pPr>
            <w:r>
              <w:t xml:space="preserve">ГУ-Управление ПФР №19 по г. Москве и Московской области</w:t>
            </w:r>
          </w:p>
        </w:tc>
        <w:tc>
          <w:tcPr/>
          <w:p>
            <w:pPr>
              <w:jc w:val="left"/>
            </w:pPr>
            <w:r>
              <w:t xml:space="preserve">«г. Электросталь»</w:t>
            </w:r>
          </w:p>
        </w:tc>
        <w:tc>
          <w:tcPr/>
          <w:p>
            <w:pPr>
              <w:jc w:val="left"/>
            </w:pPr>
            <w:r>
              <w:t xml:space="preserve">Московская область, г. Электросталь, ул. Первомайская, 12А</w:t>
            </w:r>
          </w:p>
        </w:tc>
      </w:tr>
      <w:tr>
        <w:tc>
          <w:tcPr/>
          <w:p>
            <w:pPr>
              <w:jc w:val="left"/>
            </w:pPr>
            <w:r>
              <w:t xml:space="preserve">ГУ-Управление ПФР №20 по г. Москве и Московской области</w:t>
            </w:r>
          </w:p>
        </w:tc>
        <w:tc>
          <w:tcPr/>
          <w:p>
            <w:pPr>
              <w:jc w:val="left"/>
            </w:pPr>
            <w:r>
              <w:t xml:space="preserve">«г. Наро-Фоминск»</w:t>
            </w:r>
          </w:p>
        </w:tc>
        <w:tc>
          <w:tcPr/>
          <w:p>
            <w:pPr>
              <w:jc w:val="left"/>
            </w:pPr>
            <w:r>
              <w:t xml:space="preserve">г. Наро-Фоминск, ул. Рижская д.9</w:t>
            </w:r>
          </w:p>
        </w:tc>
      </w:tr>
      <w:tr>
        <w:tc>
          <w:tcPr/>
          <w:p>
            <w:pPr>
              <w:jc w:val="left"/>
            </w:pPr>
            <w:r>
              <w:t xml:space="preserve">ГУ-Управление ПФР №21 по г. Москве и Московской области</w:t>
            </w:r>
          </w:p>
        </w:tc>
        <w:tc>
          <w:tcPr/>
          <w:p>
            <w:pPr>
              <w:jc w:val="left"/>
            </w:pPr>
            <w:r>
              <w:t xml:space="preserve">«г. Дмитров»</w:t>
            </w:r>
          </w:p>
        </w:tc>
        <w:tc>
          <w:tcPr/>
          <w:p>
            <w:pPr>
              <w:jc w:val="left"/>
            </w:pPr>
            <w:r>
              <w:t xml:space="preserve">Московская область, г. Дмитров, ул. Профессиональная, д. 1А</w:t>
            </w:r>
          </w:p>
        </w:tc>
      </w:tr>
      <w:tr>
        <w:tc>
          <w:tcPr/>
          <w:p>
            <w:pPr>
              <w:jc w:val="left"/>
            </w:pPr>
            <w:r>
              <w:t xml:space="preserve">ГУ-Управление ПФР №22 по г. Москве и Московской области</w:t>
            </w:r>
          </w:p>
        </w:tc>
        <w:tc>
          <w:tcPr/>
          <w:p>
            <w:pPr>
              <w:jc w:val="left"/>
            </w:pPr>
            <w:r>
              <w:t xml:space="preserve">«г. Воскресенск»</w:t>
            </w:r>
          </w:p>
        </w:tc>
        <w:tc>
          <w:tcPr/>
          <w:p>
            <w:pPr>
              <w:jc w:val="left"/>
            </w:pPr>
            <w:r>
              <w:t xml:space="preserve">Московская область г. Воскресенск, ул. Железнодорожная, 28</w:t>
            </w:r>
          </w:p>
        </w:tc>
      </w:tr>
      <w:tr>
        <w:tc>
          <w:tcPr/>
          <w:p>
            <w:pPr>
              <w:jc w:val="left"/>
            </w:pPr>
            <w:r>
              <w:t xml:space="preserve">ГУ-Управление ПФР №24 по г. Москве и Московской области</w:t>
            </w:r>
          </w:p>
        </w:tc>
        <w:tc>
          <w:tcPr/>
          <w:p>
            <w:pPr>
              <w:jc w:val="left"/>
            </w:pPr>
            <w:r>
              <w:t xml:space="preserve">«г. Орехово-Зуево и Орехово-Зуевский район»</w:t>
            </w:r>
          </w:p>
        </w:tc>
        <w:tc>
          <w:tcPr/>
          <w:p>
            <w:pPr>
              <w:jc w:val="left"/>
            </w:pPr>
            <w:r>
              <w:t xml:space="preserve">Московская область г. Орехово-Зуево, Центральный б-р д.2</w:t>
            </w:r>
          </w:p>
        </w:tc>
      </w:tr>
      <w:tr>
        <w:tc>
          <w:tcPr/>
          <w:p>
            <w:pPr>
              <w:jc w:val="left"/>
            </w:pPr>
            <w:r>
              <w:t xml:space="preserve">ГУ-Управление ПФР №25 по г. Москве и Московской области</w:t>
            </w:r>
          </w:p>
        </w:tc>
        <w:tc>
          <w:tcPr/>
          <w:p>
            <w:pPr>
              <w:jc w:val="left"/>
            </w:pPr>
            <w:r>
              <w:t xml:space="preserve">«г. Ступино и Ступинский район»</w:t>
            </w:r>
          </w:p>
        </w:tc>
        <w:tc>
          <w:tcPr/>
          <w:p>
            <w:pPr>
              <w:jc w:val="left"/>
            </w:pPr>
            <w:r>
              <w:t xml:space="preserve">Московская область, г. Ступино, ул. Тимирязева, д.15а</w:t>
            </w:r>
          </w:p>
        </w:tc>
      </w:tr>
      <w:tr>
        <w:tc>
          <w:tcPr/>
          <w:p>
            <w:pPr>
              <w:jc w:val="left"/>
            </w:pPr>
            <w:r>
              <w:t xml:space="preserve">ГУ-Управление ПФР №26 по г. Москве и Московской области</w:t>
            </w:r>
          </w:p>
        </w:tc>
        <w:tc>
          <w:tcPr/>
          <w:p>
            <w:pPr>
              <w:jc w:val="left"/>
            </w:pPr>
            <w:r>
              <w:t xml:space="preserve">«г. Домодедово»</w:t>
            </w:r>
          </w:p>
        </w:tc>
        <w:tc>
          <w:tcPr/>
          <w:p>
            <w:pPr>
              <w:jc w:val="left"/>
            </w:pPr>
            <w:r>
              <w:t xml:space="preserve">Московская область, г. Домодедово, ул. Корнеева, д.13</w:t>
            </w:r>
          </w:p>
        </w:tc>
      </w:tr>
      <w:tr>
        <w:tc>
          <w:tcPr/>
          <w:p>
            <w:pPr>
              <w:jc w:val="left"/>
            </w:pPr>
            <w:r>
              <w:t xml:space="preserve">ГУ-Управление ПФР №27 по г. Москве и Московской области</w:t>
            </w:r>
          </w:p>
        </w:tc>
        <w:tc>
          <w:tcPr/>
          <w:p>
            <w:pPr>
              <w:jc w:val="left"/>
            </w:pPr>
            <w:r>
              <w:t xml:space="preserve">«г. Истра»</w:t>
            </w:r>
          </w:p>
        </w:tc>
        <w:tc>
          <w:tcPr/>
          <w:p>
            <w:pPr>
              <w:jc w:val="left"/>
            </w:pPr>
            <w:r>
              <w:t xml:space="preserve">Московская область, г. Истра, ул. Ленина, д. 16</w:t>
            </w:r>
          </w:p>
        </w:tc>
      </w:tr>
      <w:tr>
        <w:tc>
          <w:tcPr/>
          <w:p>
            <w:pPr>
              <w:jc w:val="left"/>
            </w:pPr>
            <w:r>
              <w:t xml:space="preserve">ГУ-Управление ПФР №28 по г. Москве и Московской области</w:t>
            </w:r>
          </w:p>
        </w:tc>
        <w:tc>
          <w:tcPr/>
          <w:p>
            <w:pPr>
              <w:jc w:val="left"/>
            </w:pPr>
            <w:r>
              <w:t xml:space="preserve">«г. Жуковский»</w:t>
            </w:r>
          </w:p>
        </w:tc>
        <w:tc>
          <w:tcPr/>
          <w:p>
            <w:pPr>
              <w:jc w:val="left"/>
            </w:pPr>
            <w:r>
              <w:t xml:space="preserve">Московская область, г. Жуковский, ул.Осипенко, д.7а</w:t>
            </w:r>
          </w:p>
        </w:tc>
      </w:tr>
      <w:tr>
        <w:tc>
          <w:tcPr/>
          <w:p>
            <w:pPr>
              <w:jc w:val="left"/>
            </w:pPr>
            <w:r>
              <w:t xml:space="preserve">ГУ-Управление ПФР №29 по г. Москве и Московской области</w:t>
            </w:r>
          </w:p>
        </w:tc>
        <w:tc>
          <w:tcPr/>
          <w:p>
            <w:pPr>
              <w:jc w:val="left"/>
            </w:pPr>
            <w:r>
              <w:t xml:space="preserve">«г. Егорьевск и Егорьевский район»</w:t>
            </w:r>
          </w:p>
        </w:tc>
        <w:tc>
          <w:tcPr/>
          <w:p>
            <w:pPr>
              <w:jc w:val="left"/>
            </w:pPr>
            <w:r>
              <w:t xml:space="preserve">Московская область, г. Егорьевск, ул. Советская, д.71/17</w:t>
            </w:r>
          </w:p>
        </w:tc>
      </w:tr>
      <w:tr>
        <w:tc>
          <w:tcPr/>
          <w:p>
            <w:pPr>
              <w:jc w:val="left"/>
            </w:pPr>
            <w:r>
              <w:t xml:space="preserve">ГУ-Управление ПФР №30 по г. Москве и Московской области</w:t>
            </w:r>
          </w:p>
        </w:tc>
        <w:tc>
          <w:tcPr/>
          <w:p>
            <w:pPr>
              <w:jc w:val="left"/>
            </w:pPr>
            <w:r>
              <w:t xml:space="preserve">«г. Павловский Посад »</w:t>
            </w:r>
          </w:p>
        </w:tc>
        <w:tc>
          <w:tcPr/>
          <w:p>
            <w:pPr>
              <w:jc w:val="left"/>
            </w:pPr>
            <w:r>
              <w:t xml:space="preserve">Московская область, г. Павловский Посад, ул. Кирова, д.23</w:t>
            </w:r>
          </w:p>
        </w:tc>
      </w:tr>
      <w:tr>
        <w:tc>
          <w:tcPr/>
          <w:p>
            <w:pPr>
              <w:jc w:val="left"/>
            </w:pPr>
            <w:r>
              <w:t xml:space="preserve">ГУ-Управление ПФР №31 по г. Москве и Московской области</w:t>
            </w:r>
          </w:p>
        </w:tc>
        <w:tc>
          <w:tcPr/>
          <w:p>
            <w:pPr>
              <w:jc w:val="left"/>
            </w:pPr>
            <w:r>
              <w:t xml:space="preserve">«г.Волоколамск»</w:t>
            </w:r>
          </w:p>
        </w:tc>
        <w:tc>
          <w:tcPr/>
          <w:p>
            <w:pPr>
              <w:jc w:val="left"/>
            </w:pPr>
            <w:r>
              <w:t xml:space="preserve">Московская область, г. Волоколамск, ул. Сергачева, д. 20</w:t>
            </w:r>
          </w:p>
        </w:tc>
      </w:tr>
      <w:tr>
        <w:tc>
          <w:tcPr/>
          <w:p>
            <w:pPr>
              <w:jc w:val="left"/>
            </w:pPr>
            <w:r>
              <w:t xml:space="preserve">ГУ-Управление ПФР №33 по г. Москве и Московской области</w:t>
            </w:r>
          </w:p>
        </w:tc>
        <w:tc>
          <w:tcPr/>
          <w:p>
            <w:pPr>
              <w:jc w:val="left"/>
            </w:pPr>
            <w:r>
              <w:t xml:space="preserve">«г. Чехов и Чеховский район»</w:t>
            </w:r>
          </w:p>
        </w:tc>
        <w:tc>
          <w:tcPr/>
          <w:p>
            <w:pPr>
              <w:jc w:val="left"/>
            </w:pPr>
            <w:r>
              <w:t xml:space="preserve">Московская область, г. Чехов, Советская площадь, д. 3</w:t>
            </w:r>
          </w:p>
        </w:tc>
      </w:tr>
      <w:tr>
        <w:tc>
          <w:tcPr/>
          <w:p>
            <w:pPr>
              <w:jc w:val="left"/>
            </w:pPr>
            <w:r>
              <w:t xml:space="preserve">ГУ-Управление ПФР №34 по г. Москве и Московской области</w:t>
            </w:r>
          </w:p>
        </w:tc>
        <w:tc>
          <w:tcPr/>
          <w:p>
            <w:pPr>
              <w:jc w:val="left"/>
            </w:pPr>
            <w:r>
              <w:t xml:space="preserve">«г. Можайск»</w:t>
            </w:r>
          </w:p>
        </w:tc>
        <w:tc>
          <w:tcPr/>
          <w:p>
            <w:pPr>
              <w:jc w:val="left"/>
            </w:pPr>
            <w:r>
              <w:t xml:space="preserve">Московская область, г. Можайск, ул. Московская, д. 18</w:t>
            </w:r>
          </w:p>
        </w:tc>
      </w:tr>
      <w:tr>
        <w:tc>
          <w:tcPr/>
          <w:p>
            <w:pPr>
              <w:jc w:val="left"/>
            </w:pPr>
            <w:r>
              <w:t xml:space="preserve">ГУ-Управление ПФР №35 по г. Москве и Московской области</w:t>
            </w:r>
          </w:p>
        </w:tc>
        <w:tc>
          <w:tcPr/>
          <w:p>
            <w:pPr>
              <w:jc w:val="left"/>
            </w:pPr>
            <w:r>
              <w:t xml:space="preserve">«г. Кашира и Каширский район»</w:t>
            </w:r>
          </w:p>
        </w:tc>
        <w:tc>
          <w:tcPr/>
          <w:p>
            <w:pPr>
              <w:jc w:val="left"/>
            </w:pPr>
            <w:r>
              <w:t xml:space="preserve">Московская область, г. Кашира, ул. Стрелецкая, д.70</w:t>
            </w:r>
          </w:p>
        </w:tc>
      </w:tr>
      <w:tr>
        <w:tc>
          <w:tcPr/>
          <w:p>
            <w:pPr>
              <w:jc w:val="left"/>
            </w:pPr>
            <w:r>
              <w:t xml:space="preserve">ГУ-Управление ПФР №36 по г. Москве и Московской области</w:t>
            </w:r>
          </w:p>
        </w:tc>
        <w:tc>
          <w:tcPr/>
          <w:p>
            <w:pPr>
              <w:jc w:val="left"/>
            </w:pPr>
            <w:r>
              <w:t xml:space="preserve">«г. Дубна»</w:t>
            </w:r>
          </w:p>
        </w:tc>
        <w:tc>
          <w:tcPr/>
          <w:p>
            <w:pPr>
              <w:jc w:val="left"/>
            </w:pPr>
            <w:r>
              <w:t xml:space="preserve">Московская область, г. Дубна, ул. Центральная, д.15</w:t>
            </w:r>
          </w:p>
        </w:tc>
      </w:tr>
      <w:tr>
        <w:tc>
          <w:tcPr/>
          <w:p>
            <w:pPr>
              <w:jc w:val="left"/>
            </w:pPr>
            <w:r>
              <w:t xml:space="preserve">ГУ-Управление ПФР №37 по г. Москве и Московской области</w:t>
            </w:r>
          </w:p>
        </w:tc>
        <w:tc>
          <w:tcPr/>
          <w:p>
            <w:pPr>
              <w:jc w:val="left"/>
            </w:pPr>
            <w:r>
              <w:t xml:space="preserve">«г. Луховицы и Луховицкий район»</w:t>
            </w:r>
          </w:p>
        </w:tc>
        <w:tc>
          <w:tcPr/>
          <w:p>
            <w:pPr>
              <w:jc w:val="left"/>
            </w:pPr>
            <w:r>
              <w:t xml:space="preserve">Московская область, г. Луховицы, пер. Советский, д.2</w:t>
            </w:r>
          </w:p>
        </w:tc>
      </w:tr>
      <w:tr>
        <w:tc>
          <w:tcPr/>
          <w:p>
            <w:pPr>
              <w:jc w:val="left"/>
            </w:pPr>
            <w:r>
              <w:t xml:space="preserve">ГУ-Управление ПФР №39 по г. Москве и Московской области</w:t>
            </w:r>
          </w:p>
        </w:tc>
        <w:tc>
          <w:tcPr/>
          <w:p>
            <w:pPr>
              <w:jc w:val="left"/>
            </w:pPr>
            <w:r>
              <w:t xml:space="preserve">«г. Талдом и Талдомский район»</w:t>
            </w:r>
          </w:p>
        </w:tc>
        <w:tc>
          <w:tcPr/>
          <w:p>
            <w:pPr>
              <w:jc w:val="left"/>
            </w:pPr>
            <w:r>
              <w:t xml:space="preserve">Московская область, г. Талдом, м-н Юбилейный, д. 48</w:t>
            </w:r>
          </w:p>
        </w:tc>
      </w:tr>
      <w:tr>
        <w:tc>
          <w:tcPr/>
          <w:p>
            <w:pPr>
              <w:jc w:val="left"/>
            </w:pPr>
            <w:r>
              <w:t xml:space="preserve">ГУ-Управление ПФР №40 по г. Москве и Московской области</w:t>
            </w:r>
          </w:p>
        </w:tc>
        <w:tc>
          <w:tcPr/>
          <w:p>
            <w:pPr>
              <w:jc w:val="left"/>
            </w:pPr>
            <w:r>
              <w:t xml:space="preserve">«г. Лобня»</w:t>
            </w:r>
          </w:p>
        </w:tc>
        <w:tc>
          <w:tcPr/>
          <w:p>
            <w:pPr>
              <w:jc w:val="left"/>
            </w:pPr>
            <w:r>
              <w:t xml:space="preserve">Московская область,</w:t>
            </w:r>
          </w:p>
          <w:p>
            <w:pPr>
              <w:jc w:val="left"/>
            </w:pPr>
            <w:r>
              <w:t xml:space="preserve">г. Лобня, ул. Циолковского, д.5</w:t>
            </w:r>
          </w:p>
        </w:tc>
      </w:tr>
      <w:tr>
        <w:tc>
          <w:tcPr/>
          <w:p>
            <w:pPr>
              <w:jc w:val="left"/>
            </w:pPr>
            <w:r>
              <w:t xml:space="preserve">ГУ-Управление ПФР №41 по г. Москве и Московской области</w:t>
            </w:r>
          </w:p>
        </w:tc>
        <w:tc>
          <w:tcPr/>
          <w:p>
            <w:pPr>
              <w:jc w:val="left"/>
            </w:pPr>
            <w:r>
              <w:t xml:space="preserve">«г. Зарайск»</w:t>
            </w:r>
          </w:p>
        </w:tc>
        <w:tc>
          <w:tcPr/>
          <w:p>
            <w:pPr>
              <w:jc w:val="left"/>
            </w:pPr>
            <w:r>
              <w:t xml:space="preserve">Московская область, г. Зарайск, ул. Советская, д.21</w:t>
            </w:r>
          </w:p>
        </w:tc>
      </w:tr>
      <w:tr>
        <w:tc>
          <w:tcPr/>
          <w:p>
            <w:pPr>
              <w:jc w:val="left"/>
            </w:pPr>
            <w:r>
              <w:t xml:space="preserve">ГУ-Управление ПФР №42 по г. Москве и Московской области</w:t>
            </w:r>
          </w:p>
        </w:tc>
        <w:tc>
          <w:tcPr/>
          <w:p>
            <w:pPr>
              <w:jc w:val="left"/>
            </w:pPr>
            <w:r>
              <w:t xml:space="preserve">«г. Озеры»</w:t>
            </w:r>
          </w:p>
        </w:tc>
        <w:tc>
          <w:tcPr/>
          <w:p>
            <w:pPr>
              <w:jc w:val="left"/>
            </w:pPr>
            <w:r>
              <w:t xml:space="preserve">Московская область, г. Озёры, ул. Калинина, д. 2А</w:t>
            </w:r>
          </w:p>
        </w:tc>
      </w:tr>
    </w:tbl>
    <w:p>
      <w:pPr>
        <w:pStyle w:val="BodyText"/>
      </w:pPr>
      <w:r>
        <w:t xml:space="preserve">Перечень государственных услуг Пенсионного фонда России, которые можно получить в электронном виде постоянно расширяется.</w:t>
      </w:r>
    </w:p>
    <w:p>
      <w:pPr>
        <w:pStyle w:val="BodyText"/>
      </w:pPr>
      <w:r>
        <w:t xml:space="preserve">В настоящее время на официальном сайте Пенсионного фонда России</w:t>
      </w:r>
      <w:r>
        <w:t xml:space="preserve"> </w:t>
      </w:r>
      <w:hyperlink r:id="rId24">
        <w:r>
          <w:rPr>
            <w:rStyle w:val="Hyperlink"/>
          </w:rPr>
          <w:t xml:space="preserve">http://www.pfrf.ru/</w:t>
        </w:r>
      </w:hyperlink>
      <w:r>
        <w:t xml:space="preserve"> </w:t>
      </w:r>
      <w:r>
        <w:t xml:space="preserve">можно:</w:t>
      </w:r>
    </w:p>
    <w:p>
      <w:pPr>
        <w:pStyle w:val="BodyText"/>
      </w:pPr>
      <w:r>
        <w:t xml:space="preserve">§ подать заявление о назначении пенсии, выборе способа ее доставки или изменении способа доставки;</w:t>
      </w:r>
    </w:p>
    <w:p>
      <w:pPr>
        <w:pStyle w:val="BodyText"/>
      </w:pPr>
      <w:r>
        <w:t xml:space="preserve">§ подать заявление на получение государственного сертификата на материнский (семейный) капитал и распоряжение его средствами, на единовременную выплату в размере 25 тыс. рублей из средств материнского капитала;</w:t>
      </w:r>
    </w:p>
    <w:p>
      <w:pPr>
        <w:pStyle w:val="BodyText"/>
      </w:pPr>
      <w:r>
        <w:t xml:space="preserve">§ получить информацию о сформированных пенсионных правах;</w:t>
      </w:r>
    </w:p>
    <w:p>
      <w:pPr>
        <w:pStyle w:val="BodyText"/>
      </w:pPr>
      <w:r>
        <w:t xml:space="preserve">§ получить выписку о состоянии индивидуального лицевого счета;</w:t>
      </w:r>
    </w:p>
    <w:p>
      <w:pPr>
        <w:pStyle w:val="BodyText"/>
      </w:pPr>
      <w:r>
        <w:t xml:space="preserve">§ подать заявление о назначении ЕДВ;</w:t>
      </w:r>
    </w:p>
    <w:p>
      <w:pPr>
        <w:pStyle w:val="BodyText"/>
      </w:pPr>
      <w:r>
        <w:t xml:space="preserve">§ получить информацию и заказать справку о размере пенсии и установленных социальных выплатах, а также выписку из федерального регистра лиц, имеющих право на получение социальной помощи;</w:t>
      </w:r>
    </w:p>
    <w:p>
      <w:pPr>
        <w:pStyle w:val="BodyText"/>
      </w:pPr>
      <w:r>
        <w:t xml:space="preserve">§ рассчитать будущую страховую пенсию с учетом сформированных пенсионных прав;</w:t>
      </w:r>
    </w:p>
    <w:p>
      <w:pPr>
        <w:pStyle w:val="BodyText"/>
      </w:pPr>
      <w:r>
        <w:t xml:space="preserve">§ контролировать уплату страховых взносов работодателем;</w:t>
      </w:r>
    </w:p>
    <w:p>
      <w:pPr>
        <w:pStyle w:val="BodyText"/>
      </w:pPr>
      <w:r>
        <w:t xml:space="preserve">§ узнать, кто страховщик по формированию пенсионных накоплений, и многое другое.</w:t>
      </w:r>
    </w:p>
    <w:p>
      <w:pPr>
        <w:pStyle w:val="BodyText"/>
      </w:pPr>
      <w:r>
        <w:t xml:space="preserve">Помимо этого, сайт Пенсионного фонда позволяет без регистрации направить обращение в ПФР, записаться на прием, заказать ряд документов.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http://st-krukovo.mos.ru/presscenter/news/detail/3687719.html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st-krukovo.mos.ru" TargetMode="External" /><Relationship Type="http://schemas.openxmlformats.org/officeDocument/2006/relationships/hyperlink" Id="rId25" Target="http://st-krukovo.mos.ru/presscenter/news/detail/3687719.html" TargetMode="External" /><Relationship Type="http://schemas.openxmlformats.org/officeDocument/2006/relationships/hyperlink" Id="rId24" Target="http://www.pfrf.ru/" TargetMode="External" /><Relationship Type="http://schemas.openxmlformats.org/officeDocument/2006/relationships/hyperlink" Id="rId23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t-krukovo.mos.ru" TargetMode="External" /><Relationship Type="http://schemas.openxmlformats.org/officeDocument/2006/relationships/hyperlink" Id="rId25" Target="http://st-krukovo.mos.ru/presscenter/news/detail/3687719.html" TargetMode="External" /><Relationship Type="http://schemas.openxmlformats.org/officeDocument/2006/relationships/hyperlink" Id="rId24" Target="http://www.pfrf.ru/" TargetMode="External" /><Relationship Type="http://schemas.openxmlformats.org/officeDocument/2006/relationships/hyperlink" Id="rId23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2025-05-22T02:28:55Z</dcterms:created>
  <dcterms:modified xsi:type="dcterms:W3CDTF">2025-05-22T02:28:55Z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