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0220ad597bf97fc853dd2cac5861e4aa49d8b"/>
    <w:p>
      <w:pPr>
        <w:pStyle w:val="Heading3"/>
      </w:pPr>
      <w:r>
        <w:t xml:space="preserve">В Старом Крюково жители проголосовали за зимние спортивные мероприятия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drawing>
          <wp:inline>
            <wp:extent cx="1905000" cy="1838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3900734/eaa4c0853c55214af75dd8794a52c802/iblock/941/941e875d2ded33295fbb7e2269c15db8/a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Активный гражданин закончился опрос о спортивных мероприятиях, которые интересуют жителей района Старое Крюково в зимний период 2016-2017 г.г. в дни новогодних каникул.</w:t>
      </w:r>
      <w:r>
        <w:br/>
      </w:r>
      <w:r>
        <w:t xml:space="preserve">Почти 35% проголосовавших проявили заинтересованность в таких мероприятиях, ответив положительно на вопрос "В дни зимних школьных каникул в районе Старое Крюково планируется организовать спортивно-досуговые мероприятия. К участию приглашаются дети, подростки и молодежь. На ваш взгляд, на какой площадке необходимо организовать новогодние спортивно-развлекательные мероприятия?", среди площадок для проведения таких мероприятий лидирует спортивная площадка у корп. 902 (9 микрорайон) - 40%, затем по популярности идет площадка у корп. 824 (8 микрорайон) - чуть менее 28% проголосовавших, затем идет спортивная площадка у корп. 921 (9 микрорайон) - около 19% проголосовавших.</w:t>
      </w:r>
      <w:r>
        <w:br/>
      </w:r>
      <w:r>
        <w:t xml:space="preserve">Не смогли определиться с ответом 11, 25% респондентов.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http://st-krukovo.mos.ru/presscenter/news/detail/4398609.html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4398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4398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2025-08-05T15:08:43Z</dcterms:created>
  <dcterms:modified xsi:type="dcterms:W3CDTF">2025-08-05T15:08:43Z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