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844909d0b48df6d138a7cece5e27d558a07e72"/>
    <w:p>
      <w:pPr>
        <w:pStyle w:val="Heading3"/>
      </w:pPr>
      <w:r>
        <w:t xml:space="preserve">1 сентября в отделении социальной реабилитации инвалидов состоялась лекция на тему «Храм Спаса на Крови, памятник жертвам террора»</w:t>
      </w:r>
    </w:p>
    <w:p>
      <w:pPr>
        <w:pStyle w:val="FirstParagraph"/>
      </w:pPr>
      <w:r>
        <w:t xml:space="preserve">11.09.2017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/medialibrary/c7e/khram-spasa-na-krov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Слушатели узнали об истории создания храма-памятника Спаса на Крови, или храма Воскресения Христова.</w:t>
      </w:r>
    </w:p>
    <w:p>
      <w:pPr>
        <w:pStyle w:val="BodyText"/>
      </w:pPr>
      <w:r>
        <w:t xml:space="preserve">Отметим одно из главных сообщений заметки: Храм Спаса на Крови стоит на том месте, где 1 марта 1881 года (по старому стилю) в результате террористического акта был смертельно ранен император Александр II. Александр вошел в историю России как царь-освободитель, инициатор множества реформ, однако ни за одним другим правителем террористы не охотились так долго и беспощадно.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http://st-krukovo.mos.ru/presscenter/news/detail/6848644.html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68486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68486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2025-03-23T03:56:02Z</dcterms:created>
  <dcterms:modified xsi:type="dcterms:W3CDTF">2025-03-23T03:56:02Z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