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a743e58b51d091260da1c0468e6e740f4d71bc"/>
    <w:p>
      <w:pPr>
        <w:pStyle w:val="Heading3"/>
      </w:pPr>
      <w:r>
        <w:t xml:space="preserve">Москвичи выбрали свободные от листвы дворы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4973483/eaa4c0853c55214af75dd8794a52c802/iblock/2a2/2a2e80c88965de2ab16319da7084405e/subbotnik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«Падают, падают листья…» - поется в известной песне, ну а коммунальщики их собирают и собирают! Ведь именно такой регламент уборки листвы выбрали для своих дворов москвичи в голосовании в проекте «Активный гражданин».</w:t>
      </w:r>
    </w:p>
    <w:p>
      <w:pPr>
        <w:pStyle w:val="BodyText"/>
      </w:pPr>
      <w:r>
        <w:t xml:space="preserve">Жители района Старое Крюково хорошо знают: "Осень – неоднозначная пора". Для кого-то это волшебная сказка, с ее пестрым ковром под ногами, танцем опадающих листьев и великолепием ярких красок, воспетых великими художниками. Другие же менее оптимистичны: они видят в этом времени года сплошные серые дожди, промозглый ветер и вечно мешающуюся под ногами листву.</w:t>
      </w:r>
    </w:p>
    <w:p>
      <w:pPr>
        <w:pStyle w:val="BodyText"/>
      </w:pPr>
      <w:r>
        <w:t xml:space="preserve">Осенняя борьба с опадающими листьями ежегодно ставит вопрос ребром: собирать или не собирать их во дворах? В острых дискуссиях коммунальщиков с экологами и непрерывном потоке их аргументов порой трудно разобраться. Но выход есть: вот уже который год этот вопрос решают сами москвичи. Осень 2017 не стала исключением: в проекте «Активный гражданин» завершилось голосование, в котором горожане могли повлиять на итоговый регламент сбора листвы в своем дворе. Чтобы поменять действующий порядок, должны были проголосовать 100 жителей прилегающих к территории домов, причем 70% из них поддержать отличную от установленных правил уборку листьев. Однако ни один из дворов, выполнивших условия, не захотел видеть листву на газонах до весны.</w:t>
      </w:r>
    </w:p>
    <w:p>
      <w:pPr>
        <w:pStyle w:val="BodyText"/>
      </w:pPr>
      <w:r>
        <w:t xml:space="preserve">Всего в голосовании «Осень на дворе и во дворе» приняли участие почти 195 тысяч москвичей. По сравнению с прошлым годом сторонников регулярной уборки стало больше - 50,23% (против 44,74%% в 2016 г.)%. За этот вариант активно выступали женщины, а также жители в САО, ЮВАО и ЮАО. А вот число москвичей, призывающих отказаться от систематического сбора листьев, в этом году уменьшилось: 38,62%% (против 43,58%% в 2016 г.) считают, что очищать газоны необходимо один раз в год после таяния снега. Этот ответ чаще всего поддерживали мужчины и население ВАО, ЗАО и СЗАО.</w:t>
      </w:r>
    </w:p>
    <w:p>
      <w:pPr>
        <w:pStyle w:val="BodyText"/>
      </w:pPr>
      <w:r>
        <w:t xml:space="preserve">Москвичи регулярно принимают участие в решении жилищно-коммунальных вопросов. Ежегодно в проекте «Активный гражданин» проходят голосования «Твой газон – твои правила», и в этом году москвичи поддержали регулярный покос травы (</w:t>
      </w:r>
      <w:hyperlink r:id="rId23">
        <w:r>
          <w:rPr>
            <w:rStyle w:val="Hyperlink"/>
          </w:rPr>
          <w:t xml:space="preserve">https://ag.mos.ru/news/1485</w:t>
        </w:r>
      </w:hyperlink>
      <w:r>
        <w:t xml:space="preserve">).А прошлой осенью жители столичных дворов также выбрали постоянную уборку листвы (</w:t>
      </w:r>
      <w:hyperlink r:id="rId24">
        <w:r>
          <w:rPr>
            <w:rStyle w:val="Hyperlink"/>
          </w:rPr>
          <w:t xml:space="preserve">https://ag.mos.ru/news/1167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http://st-krukovo.mos.ru/presscenter/news/detail/6993950.html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6993950.html" TargetMode="External" /><Relationship Type="http://schemas.openxmlformats.org/officeDocument/2006/relationships/hyperlink" Id="rId24" Target="https://ag.mos.ru/news/1167" TargetMode="External" /><Relationship Type="http://schemas.openxmlformats.org/officeDocument/2006/relationships/hyperlink" Id="rId23" Target="https://ag.mos.ru/news/14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6993950.html" TargetMode="External" /><Relationship Type="http://schemas.openxmlformats.org/officeDocument/2006/relationships/hyperlink" Id="rId24" Target="https://ag.mos.ru/news/1167" TargetMode="External" /><Relationship Type="http://schemas.openxmlformats.org/officeDocument/2006/relationships/hyperlink" Id="rId23" Target="https://ag.mos.ru/news/14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2025-08-05T17:07:14Z</dcterms:created>
  <dcterms:modified xsi:type="dcterms:W3CDTF">2025-08-05T17:07:14Z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