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23ddfc7445aef07eac6eee4be89e0bc4e7f5744"/>
    <w:p>
      <w:pPr>
        <w:pStyle w:val="Heading3"/>
      </w:pPr>
      <w:r>
        <w:t xml:space="preserve">Историческая липовая аллея на Тверской: как проходит программа «Моя улица»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rPr>
          <w:bCs/>
          <w:b/>
        </w:rPr>
        <w:t xml:space="preserve">Как приятно видеть, что природа и мегаполис гармонично уживаются вместе. Горожане уже могут любоваться результатами завершающего этапа городского благоустройства «Моя улица». Идею программы поддержали сами москвичи в проекте «Активный гражданин».</w:t>
      </w:r>
    </w:p>
    <w:p>
      <w:pPr>
        <w:pStyle w:val="BodyText"/>
      </w:pPr>
      <w:r>
        <w:t xml:space="preserve">В Москве проходит завершающий этап городского благоустройства, одобренного жителями столицы еще этой весной в проекте «Активный гражданин». Теперь горожане могут наслаждаться эстетической красотой и порядком, царящим в центре. Одной из финальных задач программы «Моя улица» в этом сезоне стало озеленение, ведь важен не только комфорт, но и экология мегаполиса. Ближайшей весной и еще долгие годы потом самые оживленные улицы заиграют всеми оттенками зеленого и наполнят легкие москвичей свежим воздухом. «Зеленый пояс» появится вокруг Садового кольца, а также коснется старейших улиц города – Тверской и 1-ой Тверской-Ямской.</w:t>
      </w:r>
    </w:p>
    <w:p>
      <w:pPr>
        <w:pStyle w:val="BodyText"/>
      </w:pPr>
      <w:r>
        <w:t xml:space="preserve">В марте этого года в проекте «Активный гражданин» прошло голосование за концепцию благоустройства центра Москвы. Оно было разбито на две части, в каждой из которых жители столицы могли выбрать территории, по которым они хотели бы высказаться, а затем решить нравится ли им предложенный вариант преображения. В общей сложности в каждом из этапов проголосовало около 176 тысяч человек.</w:t>
      </w:r>
    </w:p>
    <w:p>
      <w:pPr>
        <w:pStyle w:val="BodyText"/>
      </w:pPr>
      <w:r>
        <w:t xml:space="preserve">В первой части голосования активные граждане чаще всего принимали решение по обновлению Тверской и 1-ой Тверской-Ямской улице. 60 569 (86,87%) участников поддержали идею расширить тротуары, заменить их покрытие и обновить асфальт на проезжей части, а также высадить на благоустроенном участке вдоль улицы липы. И вот уже сейчас москвичи могут принимать первые плоды реализации одобренного ими проекта: на Тверской улице высажены 129 морозоустойчивых лип и 11 декоративных яблонь.</w:t>
      </w:r>
    </w:p>
    <w:p>
      <w:pPr>
        <w:pStyle w:val="BodyText"/>
      </w:pPr>
      <w:r>
        <w:t xml:space="preserve">На площади Тверской Заставы, благоустройство которой одобрили 41 454 (83,95%) проголосовавших, вновь можно наблюдать исторический памятник Максиму Горькому. А самое главное – сюда вернулся излюбленный москвичами трамвайный маршрут. Также любители селфи смогут сделать здесь отличные снимки в новом зеленом сквере.</w:t>
      </w:r>
    </w:p>
    <w:p>
      <w:pPr>
        <w:pStyle w:val="BodyText"/>
      </w:pPr>
      <w:r>
        <w:t xml:space="preserve">Кроме того, этой весной активные граждане одобрили концепции по благоустройству Большой Лубянки, Садового и Бульварного колец, улицы Пречистенки, Болотной площади, а также Котельнической и Гончарной набережных. Уже сейчас москвичи могут оценить реализацию этих проектов в нескольких частях голосования «Новый облик привычных улиц ЦАО: оценка москвичей» (часть 1:</w:t>
      </w:r>
      <w:r>
        <w:t xml:space="preserve"> </w:t>
      </w:r>
      <w:hyperlink r:id="rId20">
        <w:r>
          <w:rPr>
            <w:rStyle w:val="Hyperlink"/>
          </w:rPr>
          <w:t xml:space="preserve">https://ag.mos.ru/poll/3182</w:t>
        </w:r>
      </w:hyperlink>
      <w:r>
        <w:t xml:space="preserve">, часть 2:</w:t>
      </w:r>
      <w:r>
        <w:t xml:space="preserve"> </w:t>
      </w:r>
      <w:hyperlink r:id="rId21">
        <w:r>
          <w:rPr>
            <w:rStyle w:val="Hyperlink"/>
          </w:rPr>
          <w:t xml:space="preserve">https://ag.mos.ru/poll/3194</w:t>
        </w:r>
      </w:hyperlink>
      <w:r>
        <w:t xml:space="preserve">, часть 3:</w:t>
      </w:r>
      <w:r>
        <w:t xml:space="preserve"> </w:t>
      </w:r>
      <w:hyperlink r:id="rId22">
        <w:r>
          <w:rPr>
            <w:rStyle w:val="Hyperlink"/>
          </w:rPr>
          <w:t xml:space="preserve">https://ag.mos.ru/poll/3195</w:t>
        </w:r>
      </w:hyperlink>
      <w:r>
        <w:t xml:space="preserve">, часть 4:</w:t>
      </w:r>
      <w:r>
        <w:t xml:space="preserve"> </w:t>
      </w:r>
      <w:hyperlink r:id="rId23">
        <w:r>
          <w:rPr>
            <w:rStyle w:val="Hyperlink"/>
          </w:rPr>
          <w:t xml:space="preserve">https://ag.mos.ru/poll/3197</w:t>
        </w:r>
      </w:hyperlink>
      <w:r>
        <w:t xml:space="preserve">), часть 5:</w:t>
      </w:r>
      <w:r>
        <w:t xml:space="preserve"> </w:t>
      </w:r>
      <w:hyperlink r:id="rId24">
        <w:r>
          <w:rPr>
            <w:rStyle w:val="Hyperlink"/>
          </w:rPr>
          <w:t xml:space="preserve">https://ag.mos.ru/poll/3214</w:t>
        </w:r>
      </w:hyperlink>
      <w:r>
        <w:t xml:space="preserve">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http://st-krukovo.mos.ru/presscenter/news/detail/7014322.html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7014322.html" TargetMode="External" /><Relationship Type="http://schemas.openxmlformats.org/officeDocument/2006/relationships/hyperlink" Id="rId20" Target="https://ag.mos.ru/poll/3182" TargetMode="External" /><Relationship Type="http://schemas.openxmlformats.org/officeDocument/2006/relationships/hyperlink" Id="rId21" Target="https://ag.mos.ru/poll/3194" TargetMode="External" /><Relationship Type="http://schemas.openxmlformats.org/officeDocument/2006/relationships/hyperlink" Id="rId22" Target="https://ag.mos.ru/poll/3195" TargetMode="External" /><Relationship Type="http://schemas.openxmlformats.org/officeDocument/2006/relationships/hyperlink" Id="rId23" Target="https://ag.mos.ru/poll/3197" TargetMode="External" /><Relationship Type="http://schemas.openxmlformats.org/officeDocument/2006/relationships/hyperlink" Id="rId24" Target="https://ag.mos.ru/poll/32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t-krukovo.mos.ru" TargetMode="External" /><Relationship Type="http://schemas.openxmlformats.org/officeDocument/2006/relationships/hyperlink" Id="rId25" Target="http://st-krukovo.mos.ru/presscenter/news/detail/7014322.html" TargetMode="External" /><Relationship Type="http://schemas.openxmlformats.org/officeDocument/2006/relationships/hyperlink" Id="rId20" Target="https://ag.mos.ru/poll/3182" TargetMode="External" /><Relationship Type="http://schemas.openxmlformats.org/officeDocument/2006/relationships/hyperlink" Id="rId21" Target="https://ag.mos.ru/poll/3194" TargetMode="External" /><Relationship Type="http://schemas.openxmlformats.org/officeDocument/2006/relationships/hyperlink" Id="rId22" Target="https://ag.mos.ru/poll/3195" TargetMode="External" /><Relationship Type="http://schemas.openxmlformats.org/officeDocument/2006/relationships/hyperlink" Id="rId23" Target="https://ag.mos.ru/poll/3197" TargetMode="External" /><Relationship Type="http://schemas.openxmlformats.org/officeDocument/2006/relationships/hyperlink" Id="rId24" Target="https://ag.mos.ru/poll/32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2025-08-05T13:21:07Z</dcterms:created>
  <dcterms:modified xsi:type="dcterms:W3CDTF">2025-08-05T13:21:07Z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