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8373e2001d008df5d09a5e90378558233d9dc9"/>
    <w:p>
      <w:pPr>
        <w:pStyle w:val="Heading3"/>
      </w:pPr>
      <w:r>
        <w:t xml:space="preserve">С 1 июля 2018 года в России вступили в силу требования "закона Яровой"</w:t>
      </w:r>
    </w:p>
    <w:p>
      <w:pPr>
        <w:pStyle w:val="FirstParagraph"/>
      </w:pPr>
      <w:r>
        <w:t xml:space="preserve">04.07.2018</w:t>
      </w:r>
    </w:p>
    <w:p>
      <w:pPr>
        <w:pStyle w:val="BodyText"/>
      </w:pPr>
      <w:r>
        <w:rPr>
          <w:bCs/>
          <w:b/>
        </w:rPr>
        <w:t xml:space="preserve">Федеральный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закон</w:t>
        </w:r>
      </w:hyperlink>
      <w:r>
        <w:t xml:space="preserve"> </w:t>
      </w:r>
      <w:r>
        <w:rPr>
          <w:bCs/>
          <w:b/>
        </w:rPr>
        <w:t xml:space="preserve">от 06.07.2016 N 374-ФЗ "О внесении изменений в Федеральный закон "О противодействии терроризму"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безопасности".</w:t>
      </w:r>
    </w:p>
    <w:p>
      <w:pPr>
        <w:pStyle w:val="BodyText"/>
      </w:pPr>
      <w:r>
        <w:t xml:space="preserve">Согласно указанному нормативно-правовому акту, операторы связи должны хранить разговоры и переписку абонентов в течение шести месяцев. По мнению специалистов, с учетом того, что хранение подобных объемов данных – очень дорогостоящая процедура, вступление в силу указанных поправок может спровоцировать рост цен на услуги операторов сотой связи и интернет-провайдеров.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http://st-krukovo.mos.ru/presscenter/news/detail/7430499.html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AAFE32C152B83E5364049F5DA5CC1DB86DDCEBA4E96D106DB4351D3F6A8327C9331BA609EE02426AU5R5H" TargetMode="External" /><Relationship Type="http://schemas.openxmlformats.org/officeDocument/2006/relationships/hyperlink" Id="rId22" Target="http://st-krukovo.mos.ru" TargetMode="External" /><Relationship Type="http://schemas.openxmlformats.org/officeDocument/2006/relationships/hyperlink" Id="rId21" Target="http://st-krukovo.mos.ru/presscenter/news/detail/7430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AAFE32C152B83E5364049F5DA5CC1DB86DDCEBA4E96D106DB4351D3F6A8327C9331BA609EE02426AU5R5H" TargetMode="External" /><Relationship Type="http://schemas.openxmlformats.org/officeDocument/2006/relationships/hyperlink" Id="rId22" Target="http://st-krukovo.mos.ru" TargetMode="External" /><Relationship Type="http://schemas.openxmlformats.org/officeDocument/2006/relationships/hyperlink" Id="rId21" Target="http://st-krukovo.mos.ru/presscenter/news/detail/7430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2024-08-27T05:31:35Z</dcterms:created>
  <dcterms:modified xsi:type="dcterms:W3CDTF">2024-08-27T05:31:35Z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