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e8647f9cf6d0553431e6a472f0b886152bba198"/>
    <w:p>
      <w:pPr>
        <w:pStyle w:val="Heading3"/>
      </w:pPr>
      <w:r>
        <w:t xml:space="preserve">Жителям района предложили выбрать двор комплексного благоустройства 2020 года</w:t>
      </w:r>
    </w:p>
    <w:p>
      <w:pPr>
        <w:pStyle w:val="FirstParagraph"/>
      </w:pPr>
      <w:r>
        <w:t xml:space="preserve">18.12.2019</w:t>
      </w:r>
    </w:p>
    <w:p>
      <w:pPr>
        <w:pStyle w:val="BodyText"/>
      </w:pPr>
      <w:r>
        <w:drawing>
          <wp:inline>
            <wp:extent cx="1905000" cy="12573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6618685/eaa4c0853c55214af75dd8794a52c802/iblock/d07/d07af97532da13a9a60e7329375ec209/aktivnyy_grazhdani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Этой весной в Москве продолжится работа в рамках большой программы благоустройства дворовых территорий «Мой район». У жителей столицы вновь есть уникальная возможность принять участие в формировании программы благоустройства и определить объем работ в своем районе.</w:t>
      </w:r>
    </w:p>
    <w:p>
      <w:pPr>
        <w:pStyle w:val="BodyText"/>
      </w:pPr>
      <w:r>
        <w:t xml:space="preserve">В районе Старое Крюково Зеленограда предлагается провести комплексное благоустройство дворовой территории, включающее обустройство детско-спортивной площадки. Всеобщее голосование</w:t>
      </w:r>
      <w:r>
        <w:t xml:space="preserve"> </w:t>
      </w:r>
      <w:hyperlink r:id="rId23">
        <w:r>
          <w:rPr>
            <w:rStyle w:val="Hyperlink"/>
          </w:rPr>
          <w:t xml:space="preserve">проводится</w:t>
        </w:r>
      </w:hyperlink>
      <w:r>
        <w:t xml:space="preserve"> </w:t>
      </w:r>
      <w:r>
        <w:t xml:space="preserve">на портале электронных референдумов «Активный гражданин».</w:t>
      </w:r>
    </w:p>
    <w:p>
      <w:pPr>
        <w:pStyle w:val="BodyText"/>
      </w:pPr>
      <w:r>
        <w:t xml:space="preserve">Двор комплексного благоустройства 2020 года можно выбрать из трех предложенных: у корпусов 828, 841 или 904. Кроме объекта, на выбор есть и отдельные элементы: игровые и спортивные комплексы, песочницы, качели, качели-балансир, качалки на пружине. Таким образом, жители района Старое Крюково могут выбрать не только сам объект комплексного благоустройства, но и внешний вид игровых и спортивных элементов.</w:t>
      </w:r>
    </w:p>
    <w:p>
      <w:pPr>
        <w:pStyle w:val="BodyText"/>
      </w:pPr>
      <w:r>
        <w:t xml:space="preserve">Двор-победитель весной-летом следующего года получит комплексное благоустройство: кроме ремонта детской площадки, планируется заменять асфальт на проездах и тротуарах, приводить в порядок пешеходные дорожки, менять малые архитектурные формы. Напомним, в этом году комплексное благоустройство было</w:t>
      </w:r>
      <w:r>
        <w:t xml:space="preserve"> </w:t>
      </w:r>
      <w:hyperlink r:id="rId24">
        <w:r>
          <w:rPr>
            <w:rStyle w:val="Hyperlink"/>
          </w:rPr>
          <w:t xml:space="preserve">проведено</w:t>
        </w:r>
      </w:hyperlink>
      <w:r>
        <w:t xml:space="preserve"> </w:t>
      </w:r>
      <w:r>
        <w:t xml:space="preserve">у корпусов 807-808.</w:t>
      </w:r>
    </w:p>
    <w:p>
      <w:pPr>
        <w:pStyle w:val="BodyText"/>
      </w:pPr>
      <w:r>
        <w:t xml:space="preserve">Кроме этого, в 2020 году ремонтные работы будут</w:t>
      </w:r>
      <w:r>
        <w:t xml:space="preserve"> </w:t>
      </w:r>
      <w:hyperlink r:id="rId25">
        <w:r>
          <w:rPr>
            <w:rStyle w:val="Hyperlink"/>
          </w:rPr>
          <w:t xml:space="preserve">проводиться</w:t>
        </w:r>
      </w:hyperlink>
      <w:r>
        <w:t xml:space="preserve"> </w:t>
      </w:r>
      <w:r>
        <w:t xml:space="preserve">во дворах корпусов 923, 909 и 832-833.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http://st-krukovo.mos.ru/presscenter/news/detail/8574573.html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st-krukovo.mos.ru" TargetMode="External" /><Relationship Type="http://schemas.openxmlformats.org/officeDocument/2006/relationships/hyperlink" Id="rId26" Target="http://st-krukovo.mos.ru/presscenter/news/detail/8574573.html" TargetMode="External" /><Relationship Type="http://schemas.openxmlformats.org/officeDocument/2006/relationships/hyperlink" Id="rId23" Target="https://ag.mos.ru/poll/6834" TargetMode="External" /><Relationship Type="http://schemas.openxmlformats.org/officeDocument/2006/relationships/hyperlink" Id="rId24" Target="https://st-krukovo.mos.ru/presscenter/news/detail/8247650.html" TargetMode="External" /><Relationship Type="http://schemas.openxmlformats.org/officeDocument/2006/relationships/hyperlink" Id="rId25" Target="https://st-krukovo.mos.ru/presscenter/news/detail/85573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t-krukovo.mos.ru" TargetMode="External" /><Relationship Type="http://schemas.openxmlformats.org/officeDocument/2006/relationships/hyperlink" Id="rId26" Target="http://st-krukovo.mos.ru/presscenter/news/detail/8574573.html" TargetMode="External" /><Relationship Type="http://schemas.openxmlformats.org/officeDocument/2006/relationships/hyperlink" Id="rId23" Target="https://ag.mos.ru/poll/6834" TargetMode="External" /><Relationship Type="http://schemas.openxmlformats.org/officeDocument/2006/relationships/hyperlink" Id="rId24" Target="https://st-krukovo.mos.ru/presscenter/news/detail/8247650.html" TargetMode="External" /><Relationship Type="http://schemas.openxmlformats.org/officeDocument/2006/relationships/hyperlink" Id="rId25" Target="https://st-krukovo.mos.ru/presscenter/news/detail/85573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2025-07-23T01:16:02Z</dcterms:created>
  <dcterms:modified xsi:type="dcterms:W3CDTF">2025-07-23T01:16:02Z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