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c556da72dda3ba50e0201e692c5310133c4aae"/>
    <w:p>
      <w:pPr>
        <w:pStyle w:val="Heading3"/>
      </w:pPr>
      <w:r>
        <w:t xml:space="preserve">О текущей ситуации в округе с 10 по 16 августа 2020</w:t>
      </w:r>
    </w:p>
    <w:p>
      <w:pPr>
        <w:pStyle w:val="FirstParagraph"/>
      </w:pPr>
      <w:r>
        <w:t xml:space="preserve">17.08.2020</w:t>
      </w:r>
    </w:p>
    <w:p>
      <w:pPr>
        <w:pStyle w:val="BodyText"/>
      </w:pPr>
      <w:r>
        <w:t xml:space="preserve">За прошедшую неделю с 10 августа 2020 года по 16 августа 2020 года пожарно-спасательные подразделения на территории округа совершили 3 выезда, из них:</w:t>
      </w:r>
    </w:p>
    <w:p>
      <w:pPr>
        <w:pStyle w:val="BodyText"/>
      </w:pPr>
      <w:r>
        <w:rPr>
          <w:u w:val="single"/>
        </w:rPr>
        <w:t xml:space="preserve">На пожары 2 раза:</w:t>
      </w:r>
    </w:p>
    <w:p>
      <w:pPr>
        <w:pStyle w:val="BodyText"/>
      </w:pPr>
      <w:r>
        <w:t xml:space="preserve">- 11 августа 2020 года в 02 часа 02 минуты по адресу: г. Зеленоград, корп. 920, на балконе квартиры произошло загорание личных вещей и мебели на площади 6 кв.м. В результате пожара пострадал 1 человек. Наиболее вероятной причиной пожара является неосторожное обращение с огнем не установленного лица.</w:t>
      </w:r>
    </w:p>
    <w:p>
      <w:pPr>
        <w:pStyle w:val="BodyText"/>
      </w:pPr>
      <w:r>
        <w:t xml:space="preserve">- 14 августа 2020 года в 02 часа 08 минут по адресу: г. Зеленоград, корп. 441, под. 2, этаж 7, в комнате квартиры происходило загорание личных вещей и мебели на площади 3 кв.м. В результате пожара, к сожалению, погибло 2 человека. Наиболее вероятной причиной пожара является неосторожное обращение с огнем не установленного лица.</w:t>
      </w:r>
    </w:p>
    <w:p>
      <w:pPr>
        <w:pStyle w:val="BodyText"/>
      </w:pPr>
      <w:r>
        <w:t xml:space="preserve">На ложное срабатывание АПС (ПАК «Стрелец-Мониторинг») 1 раз.</w:t>
      </w:r>
    </w:p>
    <w:p>
      <w:pPr>
        <w:pStyle w:val="BodyText"/>
      </w:pPr>
      <w:r>
        <w:br/>
      </w:r>
      <w:r>
        <w:br/>
      </w:r>
      <w:r>
        <w:t xml:space="preserve">Для оказания помощи Московской области пожарно-спасательные подразделения совершили 2 выездов.</w:t>
      </w:r>
      <w:r>
        <w:br/>
      </w:r>
      <w:r>
        <w:br/>
      </w:r>
      <w:r>
        <w:t xml:space="preserve">Помните, в случае обнаружения очагов возгорания незамедлительно звоните по телефону «01» или «101».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http://st-krukovo.mos.ru/safety-and-security/mes-101/summary-MCHS/detail/9140486.html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91404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t-krukovo.mos.ru" TargetMode="External" /><Relationship Type="http://schemas.openxmlformats.org/officeDocument/2006/relationships/hyperlink" Id="rId20" Target="http://st-krukovo.mos.ru/safety-and-security/mes-101/summary-MCHS/detail/91404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2023-08-04T03:38:05Z</dcterms:created>
  <dcterms:modified xsi:type="dcterms:W3CDTF">2023-08-04T03:38:05Z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